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BD6FC0" w:rsidRDefault="009C78E4" w:rsidP="00F76FB9">
      <w:pPr>
        <w:pBdr>
          <w:bottom w:val="single" w:sz="6" w:space="0" w:color="auto"/>
        </w:pBdr>
        <w:spacing w:line="240" w:lineRule="auto"/>
        <w:outlineLvl w:val="0"/>
        <w:rPr>
          <w:rFonts w:ascii="ITC Slimbach LT CE" w:hAnsi="ITC Slimbach LT CE"/>
          <w:b/>
          <w:sz w:val="28"/>
        </w:rPr>
      </w:pPr>
      <w:r w:rsidRPr="00BD6FC0">
        <w:rPr>
          <w:rFonts w:ascii="ITC Slimbach LT CE" w:hAnsi="ITC Slimbach LT CE"/>
          <w:b/>
          <w:sz w:val="28"/>
        </w:rPr>
        <w:t>Références PREFA, mars 2015</w:t>
      </w:r>
    </w:p>
    <w:p w:rsidR="00742593" w:rsidRPr="00BD6FC0" w:rsidRDefault="00C73AC6" w:rsidP="00F76FB9">
      <w:pPr>
        <w:spacing w:after="0" w:line="240" w:lineRule="auto"/>
        <w:jc w:val="both"/>
        <w:rPr>
          <w:rFonts w:ascii="ITC Slimbach LT CE" w:hAnsi="ITC Slimbach LT CE"/>
          <w:b/>
          <w:sz w:val="36"/>
        </w:rPr>
      </w:pPr>
      <w:r w:rsidRPr="00BD6FC0">
        <w:rPr>
          <w:rFonts w:ascii="ITC Slimbach LT CE" w:hAnsi="ITC Slimbach LT CE"/>
          <w:b/>
          <w:sz w:val="36"/>
        </w:rPr>
        <w:t>PREFA met en scène la nature</w:t>
      </w:r>
    </w:p>
    <w:p w:rsidR="00742593" w:rsidRPr="00BD6FC0" w:rsidRDefault="00742593" w:rsidP="00F76FB9">
      <w:pPr>
        <w:spacing w:after="0" w:line="240" w:lineRule="auto"/>
        <w:jc w:val="both"/>
        <w:rPr>
          <w:rFonts w:ascii="ITC Slimbach LT CE" w:hAnsi="ITC Slimbach LT CE"/>
          <w:b/>
          <w:sz w:val="24"/>
        </w:rPr>
      </w:pPr>
    </w:p>
    <w:p w:rsidR="00742593" w:rsidRPr="00BD6FC0" w:rsidRDefault="00742593" w:rsidP="00F76FB9">
      <w:pPr>
        <w:spacing w:after="0" w:line="240" w:lineRule="auto"/>
        <w:jc w:val="both"/>
        <w:rPr>
          <w:rFonts w:ascii="ITC Slimbach LT CE" w:hAnsi="ITC Slimbach LT CE"/>
          <w:b/>
          <w:sz w:val="24"/>
        </w:rPr>
      </w:pPr>
      <w:r w:rsidRPr="00BD6FC0">
        <w:rPr>
          <w:rFonts w:ascii="ITC Slimbach LT CE" w:hAnsi="ITC Slimbach LT CE"/>
          <w:b/>
          <w:sz w:val="24"/>
        </w:rPr>
        <w:t xml:space="preserve">Des chutes de 385 m de haut ! Chaque année, près de 400 000 visiteurs se pressent pour admirer le spectacle naturel qu'offrent les cascades de </w:t>
      </w:r>
      <w:proofErr w:type="spellStart"/>
      <w:r w:rsidRPr="00BD6FC0">
        <w:rPr>
          <w:rFonts w:ascii="ITC Slimbach LT CE" w:hAnsi="ITC Slimbach LT CE"/>
          <w:b/>
          <w:sz w:val="24"/>
        </w:rPr>
        <w:t>Krimml</w:t>
      </w:r>
      <w:proofErr w:type="spellEnd"/>
      <w:r w:rsidRPr="00BD6FC0">
        <w:rPr>
          <w:rFonts w:ascii="ITC Slimbach LT CE" w:hAnsi="ITC Slimbach LT CE"/>
          <w:b/>
          <w:sz w:val="24"/>
        </w:rPr>
        <w:t>, dans le parc national du Hohe Tauern en Autriche. Le point de départ et élément phare du chemin menant aux plus ha</w:t>
      </w:r>
      <w:bookmarkStart w:id="0" w:name="_GoBack"/>
      <w:bookmarkEnd w:id="0"/>
      <w:r w:rsidRPr="00BD6FC0">
        <w:rPr>
          <w:rFonts w:ascii="ITC Slimbach LT CE" w:hAnsi="ITC Slimbach LT CE"/>
          <w:b/>
          <w:sz w:val="24"/>
        </w:rPr>
        <w:t xml:space="preserve">utes cascades d'Europe est le centre d'accueil des visiteurs de </w:t>
      </w:r>
      <w:proofErr w:type="spellStart"/>
      <w:r w:rsidRPr="00BD6FC0">
        <w:rPr>
          <w:rFonts w:ascii="ITC Slimbach LT CE" w:hAnsi="ITC Slimbach LT CE"/>
          <w:b/>
          <w:sz w:val="24"/>
        </w:rPr>
        <w:t>Krimml</w:t>
      </w:r>
      <w:proofErr w:type="spellEnd"/>
      <w:r w:rsidRPr="00BD6FC0">
        <w:rPr>
          <w:rFonts w:ascii="ITC Slimbach LT CE" w:hAnsi="ITC Slimbach LT CE"/>
          <w:b/>
          <w:sz w:val="24"/>
        </w:rPr>
        <w:t>. Et il vaut le détour à lui seul.</w:t>
      </w:r>
    </w:p>
    <w:p w:rsidR="00742593" w:rsidRPr="00BD6FC0" w:rsidRDefault="00742593" w:rsidP="00F76FB9">
      <w:pPr>
        <w:spacing w:after="0" w:line="240" w:lineRule="auto"/>
        <w:jc w:val="both"/>
        <w:rPr>
          <w:rFonts w:ascii="ITC Slimbach LT CE" w:hAnsi="ITC Slimbach LT CE"/>
          <w:b/>
          <w:sz w:val="24"/>
        </w:rPr>
      </w:pPr>
    </w:p>
    <w:p w:rsidR="00742593" w:rsidRPr="00BD6FC0" w:rsidRDefault="00742593" w:rsidP="00F76FB9">
      <w:pPr>
        <w:spacing w:after="0" w:line="240" w:lineRule="auto"/>
        <w:jc w:val="both"/>
        <w:rPr>
          <w:rFonts w:ascii="ITC Slimbach LT CE" w:hAnsi="ITC Slimbach LT CE"/>
          <w:sz w:val="24"/>
        </w:rPr>
      </w:pPr>
      <w:r w:rsidRPr="00BD6FC0">
        <w:rPr>
          <w:rFonts w:ascii="ITC Slimbach LT CE" w:hAnsi="ITC Slimbach LT CE"/>
          <w:sz w:val="24"/>
        </w:rPr>
        <w:t>Marktl, mars 2015. Comment mettre en scène un spectacle naturel de tout premier ordre ? Lors de la p</w:t>
      </w:r>
      <w:r w:rsidR="00F76FB9" w:rsidRPr="00BD6FC0">
        <w:rPr>
          <w:rFonts w:ascii="ITC Slimbach LT CE" w:hAnsi="ITC Slimbach LT CE"/>
          <w:sz w:val="24"/>
        </w:rPr>
        <w:t>hase d’étude</w:t>
      </w:r>
      <w:r w:rsidRPr="00BD6FC0">
        <w:rPr>
          <w:rFonts w:ascii="ITC Slimbach LT CE" w:hAnsi="ITC Slimbach LT CE"/>
          <w:sz w:val="24"/>
        </w:rPr>
        <w:t xml:space="preserve"> du centre d'accueil des visiteurs de </w:t>
      </w:r>
      <w:proofErr w:type="spellStart"/>
      <w:r w:rsidRPr="00BD6FC0">
        <w:rPr>
          <w:rFonts w:ascii="ITC Slimbach LT CE" w:hAnsi="ITC Slimbach LT CE"/>
          <w:sz w:val="24"/>
        </w:rPr>
        <w:t>Krimml</w:t>
      </w:r>
      <w:proofErr w:type="spellEnd"/>
      <w:r w:rsidRPr="00BD6FC0">
        <w:rPr>
          <w:rFonts w:ascii="ITC Slimbach LT CE" w:hAnsi="ITC Slimbach LT CE"/>
          <w:sz w:val="24"/>
        </w:rPr>
        <w:t xml:space="preserve">, au pied des plus hautes chutes d'Europe, </w:t>
      </w:r>
      <w:proofErr w:type="spellStart"/>
      <w:r w:rsidRPr="00BD6FC0">
        <w:rPr>
          <w:rFonts w:ascii="ITC Slimbach LT CE" w:hAnsi="ITC Slimbach LT CE"/>
          <w:sz w:val="24"/>
        </w:rPr>
        <w:t>Gudrun</w:t>
      </w:r>
      <w:proofErr w:type="spellEnd"/>
      <w:r w:rsidRPr="00BD6FC0">
        <w:rPr>
          <w:rFonts w:ascii="ITC Slimbach LT CE" w:hAnsi="ITC Slimbach LT CE"/>
          <w:sz w:val="24"/>
        </w:rPr>
        <w:t xml:space="preserve"> Fleischmann et Thomas Oswald de FLEOS </w:t>
      </w:r>
      <w:proofErr w:type="spellStart"/>
      <w:r w:rsidRPr="00BD6FC0">
        <w:rPr>
          <w:rFonts w:ascii="ITC Slimbach LT CE" w:hAnsi="ITC Slimbach LT CE"/>
          <w:sz w:val="24"/>
        </w:rPr>
        <w:t>Architektur</w:t>
      </w:r>
      <w:proofErr w:type="spellEnd"/>
      <w:r w:rsidRPr="00BD6FC0">
        <w:rPr>
          <w:rFonts w:ascii="ITC Slimbach LT CE" w:hAnsi="ITC Slimbach LT CE"/>
          <w:sz w:val="24"/>
        </w:rPr>
        <w:t xml:space="preserve">, se sont </w:t>
      </w:r>
      <w:proofErr w:type="gramStart"/>
      <w:r w:rsidRPr="00BD6FC0">
        <w:rPr>
          <w:rFonts w:ascii="ITC Slimbach LT CE" w:hAnsi="ITC Slimbach LT CE"/>
          <w:sz w:val="24"/>
        </w:rPr>
        <w:t>laissés</w:t>
      </w:r>
      <w:proofErr w:type="gramEnd"/>
      <w:r w:rsidRPr="00BD6FC0">
        <w:rPr>
          <w:rFonts w:ascii="ITC Slimbach LT CE" w:hAnsi="ITC Slimbach LT CE"/>
          <w:sz w:val="24"/>
        </w:rPr>
        <w:t xml:space="preserve"> entièrement guider </w:t>
      </w:r>
      <w:r w:rsidR="00F76FB9" w:rsidRPr="00BD6FC0">
        <w:rPr>
          <w:rFonts w:ascii="ITC Slimbach LT CE" w:hAnsi="ITC Slimbach LT CE"/>
          <w:sz w:val="24"/>
        </w:rPr>
        <w:t>par</w:t>
      </w:r>
      <w:r w:rsidRPr="00BD6FC0">
        <w:rPr>
          <w:rFonts w:ascii="ITC Slimbach LT CE" w:hAnsi="ITC Slimbach LT CE"/>
          <w:sz w:val="24"/>
        </w:rPr>
        <w:t xml:space="preserve"> l'eau et la beauté farouche de la réserve naturelle de parc national du Hohe </w:t>
      </w:r>
      <w:proofErr w:type="spellStart"/>
      <w:r w:rsidRPr="00BD6FC0">
        <w:rPr>
          <w:rFonts w:ascii="ITC Slimbach LT CE" w:hAnsi="ITC Slimbach LT CE"/>
          <w:sz w:val="24"/>
        </w:rPr>
        <w:t>Trauern</w:t>
      </w:r>
      <w:proofErr w:type="spellEnd"/>
      <w:r w:rsidRPr="00BD6FC0">
        <w:rPr>
          <w:rFonts w:ascii="ITC Slimbach LT CE" w:hAnsi="ITC Slimbach LT CE"/>
          <w:sz w:val="24"/>
        </w:rPr>
        <w:t>. Ils ont ainsi trouvé une solution à la fois harmonieuse et opérationnelle. De l'intérieur, le centre fonctionne comme un cadre photo, offrant différentes vues sur les immenses cascades. De l'extérieur, la forme repliée de la toiture semble indiquer le chemin vers les plus hautes chutes d'Europe. Le bâtiment, revêtu de panneaux composite mats de couleur bronze en aluminium PREFA, se fond dans l'environnement et rappelle les chutes, tant par sa forme que par le matériau choisi.</w:t>
      </w:r>
    </w:p>
    <w:p w:rsidR="00742593" w:rsidRPr="00BD6FC0" w:rsidRDefault="00742593" w:rsidP="00F76FB9">
      <w:pPr>
        <w:spacing w:after="0" w:line="240" w:lineRule="auto"/>
        <w:jc w:val="both"/>
        <w:rPr>
          <w:rFonts w:ascii="ITC Slimbach LT CE" w:hAnsi="ITC Slimbach LT CE"/>
          <w:sz w:val="24"/>
        </w:rPr>
      </w:pPr>
    </w:p>
    <w:p w:rsidR="00742593" w:rsidRPr="00BD6FC0" w:rsidRDefault="005B7D3A" w:rsidP="00F76FB9">
      <w:pPr>
        <w:spacing w:after="0" w:line="240" w:lineRule="auto"/>
        <w:jc w:val="both"/>
        <w:rPr>
          <w:rFonts w:ascii="ITC Slimbach LT CE" w:hAnsi="ITC Slimbach LT CE"/>
          <w:b/>
          <w:sz w:val="24"/>
        </w:rPr>
      </w:pPr>
      <w:r w:rsidRPr="00BD6FC0">
        <w:rPr>
          <w:rFonts w:ascii="ITC Slimbach LT CE" w:hAnsi="ITC Slimbach LT CE"/>
          <w:b/>
          <w:sz w:val="24"/>
        </w:rPr>
        <w:t xml:space="preserve">L'image d'une cascade : un rôle central </w:t>
      </w:r>
      <w:r w:rsidR="00F76FB9" w:rsidRPr="00BD6FC0">
        <w:rPr>
          <w:rFonts w:ascii="ITC Slimbach LT CE" w:hAnsi="ITC Slimbach LT CE"/>
          <w:b/>
          <w:sz w:val="24"/>
        </w:rPr>
        <w:t>de</w:t>
      </w:r>
      <w:r w:rsidRPr="00BD6FC0">
        <w:rPr>
          <w:rFonts w:ascii="ITC Slimbach LT CE" w:hAnsi="ITC Slimbach LT CE"/>
          <w:b/>
          <w:sz w:val="24"/>
        </w:rPr>
        <w:t xml:space="preserve"> la toiture</w:t>
      </w:r>
    </w:p>
    <w:p w:rsidR="005B7D3A" w:rsidRPr="00BD6FC0" w:rsidRDefault="00742593" w:rsidP="00F76FB9">
      <w:pPr>
        <w:spacing w:after="0" w:line="240" w:lineRule="auto"/>
        <w:jc w:val="both"/>
        <w:rPr>
          <w:rFonts w:ascii="ITC Slimbach LT CE" w:hAnsi="ITC Slimbach LT CE"/>
          <w:sz w:val="24"/>
        </w:rPr>
      </w:pPr>
      <w:r w:rsidRPr="00BD6FC0">
        <w:rPr>
          <w:rFonts w:ascii="ITC Slimbach LT CE" w:hAnsi="ITC Slimbach LT CE"/>
          <w:sz w:val="24"/>
        </w:rPr>
        <w:t xml:space="preserve">"Nous voulions un matériau ne nécessitant </w:t>
      </w:r>
      <w:r w:rsidR="00F76FB9" w:rsidRPr="00BD6FC0">
        <w:rPr>
          <w:rFonts w:ascii="ITC Slimbach LT CE" w:hAnsi="ITC Slimbach LT CE"/>
          <w:sz w:val="24"/>
        </w:rPr>
        <w:t>pas d’être trop travaillé</w:t>
      </w:r>
      <w:r w:rsidRPr="00BD6FC0">
        <w:rPr>
          <w:rFonts w:ascii="ITC Slimbach LT CE" w:hAnsi="ITC Slimbach LT CE"/>
          <w:sz w:val="24"/>
        </w:rPr>
        <w:t>. L'enveloppe extérieure en aluminium répondait parfaitement à notre besoin, puisque ce matériau nous permettait d'exploiter l'aspect angulaire. L'eau coule parfaitement dessus, sans que le toit ne perde pour autant en étanchéité." C'est ainsi que Thomas Oswald explique le choix du matériau de façade qui a servi la créativité débordante des architectes.</w:t>
      </w:r>
    </w:p>
    <w:p w:rsidR="005B7D3A" w:rsidRPr="00BD6FC0" w:rsidRDefault="005B7D3A" w:rsidP="00F76FB9">
      <w:pPr>
        <w:spacing w:after="0" w:line="240" w:lineRule="auto"/>
        <w:jc w:val="both"/>
        <w:rPr>
          <w:rFonts w:ascii="ITC Slimbach LT CE" w:hAnsi="ITC Slimbach LT CE"/>
          <w:sz w:val="24"/>
        </w:rPr>
      </w:pPr>
    </w:p>
    <w:p w:rsidR="00742593" w:rsidRPr="00BD6FC0" w:rsidRDefault="00742593" w:rsidP="00F76FB9">
      <w:pPr>
        <w:spacing w:after="0" w:line="240" w:lineRule="auto"/>
        <w:jc w:val="both"/>
        <w:rPr>
          <w:rFonts w:ascii="ITC Slimbach LT CE" w:hAnsi="ITC Slimbach LT CE"/>
          <w:sz w:val="24"/>
        </w:rPr>
      </w:pPr>
      <w:r w:rsidRPr="00BD6FC0">
        <w:rPr>
          <w:rFonts w:ascii="ITC Slimbach LT CE" w:hAnsi="ITC Slimbach LT CE"/>
          <w:sz w:val="24"/>
        </w:rPr>
        <w:t xml:space="preserve">La toiture joue un rôle central pour le centre d'accueil des visiteurs de </w:t>
      </w:r>
      <w:proofErr w:type="spellStart"/>
      <w:r w:rsidRPr="00BD6FC0">
        <w:rPr>
          <w:rFonts w:ascii="ITC Slimbach LT CE" w:hAnsi="ITC Slimbach LT CE"/>
          <w:sz w:val="24"/>
        </w:rPr>
        <w:t>Krimml</w:t>
      </w:r>
      <w:proofErr w:type="spellEnd"/>
      <w:r w:rsidRPr="00BD6FC0">
        <w:rPr>
          <w:rFonts w:ascii="ITC Slimbach LT CE" w:hAnsi="ITC Slimbach LT CE"/>
          <w:sz w:val="24"/>
        </w:rPr>
        <w:t xml:space="preserve">. Les architectes de FLEOS ont ici "retranscrit" dans la ligne du toit la chute naturelle de l'eau du haut de 385 mètres. L'eau se brise à différents endroits et rebondit sur d'autres surfaces. C'est </w:t>
      </w:r>
      <w:r w:rsidR="00F76FB9" w:rsidRPr="00BD6FC0">
        <w:rPr>
          <w:rFonts w:ascii="ITC Slimbach LT CE" w:hAnsi="ITC Slimbach LT CE"/>
          <w:sz w:val="24"/>
        </w:rPr>
        <w:t xml:space="preserve">sur </w:t>
      </w:r>
      <w:r w:rsidRPr="00BD6FC0">
        <w:rPr>
          <w:rFonts w:ascii="ITC Slimbach LT CE" w:hAnsi="ITC Slimbach LT CE"/>
          <w:sz w:val="24"/>
        </w:rPr>
        <w:t xml:space="preserve">ce principe que </w:t>
      </w:r>
      <w:proofErr w:type="spellStart"/>
      <w:r w:rsidRPr="00BD6FC0">
        <w:rPr>
          <w:rFonts w:ascii="ITC Slimbach LT CE" w:hAnsi="ITC Slimbach LT CE"/>
          <w:sz w:val="24"/>
        </w:rPr>
        <w:t>Gudrun</w:t>
      </w:r>
      <w:proofErr w:type="spellEnd"/>
      <w:r w:rsidRPr="00BD6FC0">
        <w:rPr>
          <w:rFonts w:ascii="ITC Slimbach LT CE" w:hAnsi="ITC Slimbach LT CE"/>
          <w:sz w:val="24"/>
        </w:rPr>
        <w:t xml:space="preserve"> Fleischmann et Thomas Oswald </w:t>
      </w:r>
      <w:r w:rsidR="00F76FB9" w:rsidRPr="00BD6FC0">
        <w:rPr>
          <w:rFonts w:ascii="ITC Slimbach LT CE" w:hAnsi="ITC Slimbach LT CE"/>
          <w:sz w:val="24"/>
        </w:rPr>
        <w:t>se sont appuyés</w:t>
      </w:r>
      <w:r w:rsidRPr="00BD6FC0">
        <w:rPr>
          <w:rFonts w:ascii="ITC Slimbach LT CE" w:hAnsi="ITC Slimbach LT CE"/>
          <w:sz w:val="24"/>
        </w:rPr>
        <w:t xml:space="preserve"> pour déterminer la forme de la toiture. "Nous avons conçu une forme repliée </w:t>
      </w:r>
      <w:r w:rsidR="00F76FB9" w:rsidRPr="00BD6FC0">
        <w:rPr>
          <w:rFonts w:ascii="ITC Slimbach LT CE" w:hAnsi="ITC Slimbach LT CE"/>
          <w:sz w:val="24"/>
        </w:rPr>
        <w:t>grâce à laquelle l’eau coule</w:t>
      </w:r>
      <w:r w:rsidRPr="00BD6FC0">
        <w:rPr>
          <w:rFonts w:ascii="ITC Slimbach LT CE" w:hAnsi="ITC Slimbach LT CE"/>
          <w:sz w:val="24"/>
        </w:rPr>
        <w:t xml:space="preserve"> sur le toit vers un bassin à côté du bâtiment</w:t>
      </w:r>
      <w:r w:rsidR="00F76FB9" w:rsidRPr="00BD6FC0">
        <w:rPr>
          <w:rFonts w:ascii="ITC Slimbach LT CE" w:hAnsi="ITC Slimbach LT CE"/>
          <w:sz w:val="24"/>
        </w:rPr>
        <w:t>,</w:t>
      </w:r>
      <w:r w:rsidRPr="00BD6FC0">
        <w:rPr>
          <w:rFonts w:ascii="ITC Slimbach LT CE" w:hAnsi="ITC Slimbach LT CE"/>
          <w:sz w:val="24"/>
        </w:rPr>
        <w:t>" explique l'architecte. Avec l'organisme de protection de la nature, ils ont mis au point un modèle changeant le graphisme du logo des chutes en une structure de filet. "De cette manière, les oiseaux ne sont pas mis en danger", explique Oswald, pour qui protéger la nature, dans le cadre de ce projet, c'est aussi protéger l</w:t>
      </w:r>
      <w:r w:rsidR="00F76FB9" w:rsidRPr="00BD6FC0">
        <w:rPr>
          <w:rFonts w:ascii="ITC Slimbach LT CE" w:hAnsi="ITC Slimbach LT CE"/>
          <w:sz w:val="24"/>
        </w:rPr>
        <w:t>a faune</w:t>
      </w:r>
      <w:r w:rsidRPr="00BD6FC0">
        <w:rPr>
          <w:rFonts w:ascii="ITC Slimbach LT CE" w:hAnsi="ITC Slimbach LT CE"/>
          <w:sz w:val="24"/>
        </w:rPr>
        <w:t>.</w:t>
      </w:r>
    </w:p>
    <w:p w:rsidR="00742593" w:rsidRPr="00BD6FC0" w:rsidRDefault="00742593" w:rsidP="00F76FB9">
      <w:pPr>
        <w:spacing w:after="0" w:line="240" w:lineRule="auto"/>
        <w:jc w:val="both"/>
        <w:rPr>
          <w:rFonts w:ascii="ITC Slimbach LT CE" w:hAnsi="ITC Slimbach LT CE"/>
          <w:sz w:val="24"/>
        </w:rPr>
      </w:pPr>
    </w:p>
    <w:p w:rsidR="00742593" w:rsidRPr="00BD6FC0" w:rsidRDefault="00742593" w:rsidP="00F76FB9">
      <w:pPr>
        <w:spacing w:after="0" w:line="240" w:lineRule="auto"/>
        <w:jc w:val="both"/>
        <w:rPr>
          <w:rFonts w:ascii="ITC Slimbach LT CE" w:hAnsi="ITC Slimbach LT CE"/>
          <w:b/>
          <w:sz w:val="24"/>
        </w:rPr>
      </w:pPr>
      <w:r w:rsidRPr="00BD6FC0">
        <w:rPr>
          <w:rFonts w:ascii="ITC Slimbach LT CE" w:hAnsi="ITC Slimbach LT CE"/>
          <w:b/>
          <w:sz w:val="24"/>
        </w:rPr>
        <w:t>Un fort caractère plutôt qu'une</w:t>
      </w:r>
      <w:r w:rsidR="00F76FB9" w:rsidRPr="00BD6FC0">
        <w:rPr>
          <w:rFonts w:ascii="ITC Slimbach LT CE" w:hAnsi="ITC Slimbach LT CE"/>
          <w:b/>
          <w:sz w:val="24"/>
        </w:rPr>
        <w:t xml:space="preserve"> belle</w:t>
      </w:r>
      <w:r w:rsidRPr="00BD6FC0">
        <w:rPr>
          <w:rFonts w:ascii="ITC Slimbach LT CE" w:hAnsi="ITC Slimbach LT CE"/>
          <w:b/>
          <w:sz w:val="24"/>
        </w:rPr>
        <w:t xml:space="preserve"> apparence</w:t>
      </w:r>
    </w:p>
    <w:p w:rsidR="00742593" w:rsidRPr="00BD6FC0" w:rsidRDefault="00742593" w:rsidP="00F76FB9">
      <w:pPr>
        <w:spacing w:after="0" w:line="240" w:lineRule="auto"/>
        <w:jc w:val="both"/>
        <w:rPr>
          <w:rFonts w:ascii="ITC Slimbach LT CE" w:hAnsi="ITC Slimbach LT CE"/>
          <w:sz w:val="24"/>
        </w:rPr>
      </w:pPr>
      <w:r w:rsidRPr="00BD6FC0">
        <w:rPr>
          <w:rFonts w:ascii="ITC Slimbach LT CE" w:hAnsi="ITC Slimbach LT CE"/>
          <w:sz w:val="24"/>
        </w:rPr>
        <w:t>De loi</w:t>
      </w:r>
      <w:r w:rsidR="00F76FB9" w:rsidRPr="00BD6FC0">
        <w:rPr>
          <w:rFonts w:ascii="ITC Slimbach LT CE" w:hAnsi="ITC Slimbach LT CE"/>
          <w:sz w:val="24"/>
        </w:rPr>
        <w:t xml:space="preserve">n aussi, les panneaux </w:t>
      </w:r>
      <w:proofErr w:type="gramStart"/>
      <w:r w:rsidR="00F76FB9" w:rsidRPr="00BD6FC0">
        <w:rPr>
          <w:rFonts w:ascii="ITC Slimbach LT CE" w:hAnsi="ITC Slimbach LT CE"/>
          <w:sz w:val="24"/>
        </w:rPr>
        <w:t>composite</w:t>
      </w:r>
      <w:proofErr w:type="gramEnd"/>
      <w:r w:rsidRPr="00BD6FC0">
        <w:rPr>
          <w:rFonts w:ascii="ITC Slimbach LT CE" w:hAnsi="ITC Slimbach LT CE"/>
          <w:sz w:val="24"/>
        </w:rPr>
        <w:t xml:space="preserve"> offrent une perspective captivante avec leur teinte bronze : la toiture protège mais permet aussi d'indiquer clairement le chemin </w:t>
      </w:r>
      <w:r w:rsidRPr="00BD6FC0">
        <w:rPr>
          <w:rFonts w:ascii="ITC Slimbach LT CE" w:hAnsi="ITC Slimbach LT CE"/>
          <w:sz w:val="24"/>
        </w:rPr>
        <w:lastRenderedPageBreak/>
        <w:t>vers les chutes.</w:t>
      </w:r>
      <w:r w:rsidR="00F76FB9" w:rsidRPr="00BD6FC0">
        <w:rPr>
          <w:rFonts w:ascii="ITC Slimbach LT CE" w:hAnsi="ITC Slimbach LT CE"/>
          <w:sz w:val="24"/>
        </w:rPr>
        <w:t xml:space="preserve"> </w:t>
      </w:r>
      <w:r w:rsidRPr="00BD6FC0">
        <w:rPr>
          <w:rFonts w:ascii="ITC Slimbach LT CE" w:hAnsi="ITC Slimbach LT CE"/>
          <w:sz w:val="24"/>
        </w:rPr>
        <w:t>G. Fleischmann et T. Oswald résume</w:t>
      </w:r>
      <w:r w:rsidR="00F76FB9" w:rsidRPr="00BD6FC0">
        <w:rPr>
          <w:rFonts w:ascii="ITC Slimbach LT CE" w:hAnsi="ITC Slimbach LT CE"/>
          <w:sz w:val="24"/>
        </w:rPr>
        <w:t>nt</w:t>
      </w:r>
      <w:r w:rsidRPr="00BD6FC0">
        <w:rPr>
          <w:rFonts w:ascii="ITC Slimbach LT CE" w:hAnsi="ITC Slimbach LT CE"/>
          <w:sz w:val="24"/>
        </w:rPr>
        <w:t xml:space="preserve"> ainsi leur philosophie : "ce n'est pas l'apparence qui compte pour nous mais l'expression et l'espace que peut créer un bâtiment." </w:t>
      </w:r>
      <w:proofErr w:type="gramStart"/>
      <w:r w:rsidRPr="00BD6FC0">
        <w:rPr>
          <w:rFonts w:ascii="ITC Slimbach LT CE" w:hAnsi="ITC Slimbach LT CE"/>
          <w:sz w:val="24"/>
        </w:rPr>
        <w:t>Cet</w:t>
      </w:r>
      <w:proofErr w:type="gramEnd"/>
      <w:r w:rsidRPr="00BD6FC0">
        <w:rPr>
          <w:rFonts w:ascii="ITC Slimbach LT CE" w:hAnsi="ITC Slimbach LT CE"/>
          <w:sz w:val="24"/>
        </w:rPr>
        <w:t xml:space="preserve"> "index en aluminium" à la fois détonant et en harmonie avec la nature environnante, qui, même à distance, guide le regard des visiteurs vers le site, fait hommage à ce credo.</w:t>
      </w:r>
    </w:p>
    <w:p w:rsidR="00742593" w:rsidRPr="00BD6FC0" w:rsidRDefault="00742593" w:rsidP="00F76FB9">
      <w:pPr>
        <w:spacing w:after="0" w:line="240" w:lineRule="auto"/>
        <w:jc w:val="both"/>
        <w:rPr>
          <w:rFonts w:ascii="ITC Slimbach LT CE" w:hAnsi="ITC Slimbach LT CE"/>
          <w:sz w:val="24"/>
        </w:rPr>
      </w:pPr>
    </w:p>
    <w:p w:rsidR="00742593" w:rsidRPr="00BD6FC0" w:rsidRDefault="00137AE1" w:rsidP="00F76FB9">
      <w:pPr>
        <w:spacing w:after="0" w:line="240" w:lineRule="auto"/>
        <w:jc w:val="both"/>
        <w:rPr>
          <w:rFonts w:ascii="ITC Slimbach LT CE" w:hAnsi="ITC Slimbach LT CE"/>
          <w:b/>
          <w:sz w:val="24"/>
        </w:rPr>
      </w:pPr>
      <w:r w:rsidRPr="00BD6FC0">
        <w:rPr>
          <w:rFonts w:ascii="ITC Slimbach LT CE" w:hAnsi="ITC Slimbach LT CE"/>
          <w:b/>
          <w:sz w:val="24"/>
        </w:rPr>
        <w:t xml:space="preserve">En toute sécurité, </w:t>
      </w:r>
      <w:r w:rsidR="00F76FB9" w:rsidRPr="00BD6FC0">
        <w:rPr>
          <w:rFonts w:ascii="ITC Slimbach LT CE" w:hAnsi="ITC Slimbach LT CE"/>
          <w:b/>
          <w:sz w:val="24"/>
        </w:rPr>
        <w:t>par tous les temps</w:t>
      </w:r>
    </w:p>
    <w:p w:rsidR="00742593" w:rsidRPr="00BD6FC0" w:rsidRDefault="00F76FB9" w:rsidP="00F76FB9">
      <w:pPr>
        <w:spacing w:after="0" w:line="240" w:lineRule="auto"/>
        <w:jc w:val="both"/>
        <w:rPr>
          <w:rFonts w:ascii="ITC Slimbach LT CE" w:hAnsi="ITC Slimbach LT CE"/>
          <w:sz w:val="24"/>
        </w:rPr>
      </w:pPr>
      <w:r w:rsidRPr="00BD6FC0">
        <w:rPr>
          <w:rFonts w:ascii="ITC Slimbach LT CE" w:hAnsi="ITC Slimbach LT CE"/>
          <w:sz w:val="24"/>
        </w:rPr>
        <w:t>L</w:t>
      </w:r>
      <w:r w:rsidR="00742593" w:rsidRPr="00BD6FC0">
        <w:rPr>
          <w:rFonts w:ascii="ITC Slimbach LT CE" w:hAnsi="ITC Slimbach LT CE"/>
          <w:sz w:val="24"/>
        </w:rPr>
        <w:t xml:space="preserve">a question de l'eau autour du centre d'accueil de </w:t>
      </w:r>
      <w:proofErr w:type="spellStart"/>
      <w:r w:rsidR="00742593" w:rsidRPr="00BD6FC0">
        <w:rPr>
          <w:rFonts w:ascii="ITC Slimbach LT CE" w:hAnsi="ITC Slimbach LT CE"/>
          <w:sz w:val="24"/>
        </w:rPr>
        <w:t>Krimml</w:t>
      </w:r>
      <w:proofErr w:type="spellEnd"/>
      <w:r w:rsidR="00742593" w:rsidRPr="00BD6FC0">
        <w:rPr>
          <w:rFonts w:ascii="ITC Slimbach LT CE" w:hAnsi="ITC Slimbach LT CE"/>
          <w:sz w:val="24"/>
        </w:rPr>
        <w:t xml:space="preserve"> est toujours omniprésente, </w:t>
      </w:r>
      <w:r w:rsidRPr="00BD6FC0">
        <w:rPr>
          <w:rFonts w:ascii="ITC Slimbach LT CE" w:hAnsi="ITC Slimbach LT CE"/>
          <w:sz w:val="24"/>
        </w:rPr>
        <w:t>en hiver</w:t>
      </w:r>
      <w:r w:rsidR="00742593" w:rsidRPr="00BD6FC0">
        <w:rPr>
          <w:rFonts w:ascii="ITC Slimbach LT CE" w:hAnsi="ITC Slimbach LT CE"/>
          <w:sz w:val="24"/>
        </w:rPr>
        <w:t xml:space="preserve"> comme durant la haute saison : le climat rude du parc national nécessite d'équiper le bâtiment d'un système de protection efficace contre la neige. </w:t>
      </w:r>
      <w:r w:rsidRPr="00BD6FC0">
        <w:rPr>
          <w:rFonts w:ascii="ITC Slimbach LT CE" w:hAnsi="ITC Slimbach LT CE"/>
          <w:sz w:val="24"/>
        </w:rPr>
        <w:t xml:space="preserve">Un </w:t>
      </w:r>
      <w:r w:rsidR="00742593" w:rsidRPr="00BD6FC0">
        <w:rPr>
          <w:rFonts w:ascii="ITC Slimbach LT CE" w:hAnsi="ITC Slimbach LT CE"/>
          <w:sz w:val="24"/>
        </w:rPr>
        <w:t xml:space="preserve">défi </w:t>
      </w:r>
      <w:r w:rsidRPr="00BD6FC0">
        <w:rPr>
          <w:rFonts w:ascii="ITC Slimbach LT CE" w:hAnsi="ITC Slimbach LT CE"/>
          <w:sz w:val="24"/>
        </w:rPr>
        <w:t xml:space="preserve">supplémentaire </w:t>
      </w:r>
      <w:r w:rsidR="00742593" w:rsidRPr="00BD6FC0">
        <w:rPr>
          <w:rFonts w:ascii="ITC Slimbach LT CE" w:hAnsi="ITC Slimbach LT CE"/>
          <w:sz w:val="24"/>
        </w:rPr>
        <w:t xml:space="preserve">qui a pu être résolu de manière esthétique grâce aux panneaux composite en aluminium PREFA. "Les tubes pare-neige en aluminium sont parfaitement intégrés à la forme de l'enveloppe. Nous avons ainsi pu tenir compte des exigences spécifiques </w:t>
      </w:r>
      <w:r w:rsidRPr="00BD6FC0">
        <w:rPr>
          <w:rFonts w:ascii="ITC Slimbach LT CE" w:hAnsi="ITC Slimbach LT CE"/>
          <w:sz w:val="24"/>
        </w:rPr>
        <w:t>d</w:t>
      </w:r>
      <w:r w:rsidR="00742593" w:rsidRPr="00BD6FC0">
        <w:rPr>
          <w:rFonts w:ascii="ITC Slimbach LT CE" w:hAnsi="ITC Slimbach LT CE"/>
          <w:sz w:val="24"/>
        </w:rPr>
        <w:t>u climat</w:t>
      </w:r>
      <w:r w:rsidRPr="00BD6FC0">
        <w:rPr>
          <w:rFonts w:ascii="ITC Slimbach LT CE" w:hAnsi="ITC Slimbach LT CE"/>
          <w:sz w:val="24"/>
        </w:rPr>
        <w:t xml:space="preserve"> local</w:t>
      </w:r>
      <w:r w:rsidR="00742593" w:rsidRPr="00BD6FC0">
        <w:rPr>
          <w:rFonts w:ascii="ITC Slimbach LT CE" w:hAnsi="ITC Slimbach LT CE"/>
          <w:sz w:val="24"/>
        </w:rPr>
        <w:t xml:space="preserve">." Avec son enveloppe en aluminium résistante aux intempéries, le centre est désormais </w:t>
      </w:r>
      <w:r w:rsidRPr="00BD6FC0">
        <w:rPr>
          <w:rFonts w:ascii="ITC Slimbach LT CE" w:hAnsi="ITC Slimbach LT CE"/>
          <w:sz w:val="24"/>
        </w:rPr>
        <w:t xml:space="preserve">un "incontournable" </w:t>
      </w:r>
      <w:r w:rsidR="00742593" w:rsidRPr="00BD6FC0">
        <w:rPr>
          <w:rFonts w:ascii="ITC Slimbach LT CE" w:hAnsi="ITC Slimbach LT CE"/>
          <w:sz w:val="24"/>
        </w:rPr>
        <w:t>tout au long de l'année</w:t>
      </w:r>
      <w:r w:rsidRPr="00BD6FC0">
        <w:rPr>
          <w:rFonts w:ascii="ITC Slimbach LT CE" w:hAnsi="ITC Slimbach LT CE"/>
          <w:sz w:val="24"/>
        </w:rPr>
        <w:t>, constituant</w:t>
      </w:r>
      <w:r w:rsidR="00742593" w:rsidRPr="00BD6FC0">
        <w:rPr>
          <w:rFonts w:ascii="ITC Slimbach LT CE" w:hAnsi="ITC Slimbach LT CE"/>
          <w:sz w:val="24"/>
        </w:rPr>
        <w:t xml:space="preserve"> un nouvel atout </w:t>
      </w:r>
      <w:r w:rsidRPr="00BD6FC0">
        <w:rPr>
          <w:rFonts w:ascii="ITC Slimbach LT CE" w:hAnsi="ITC Slimbach LT CE"/>
          <w:sz w:val="24"/>
        </w:rPr>
        <w:t>de</w:t>
      </w:r>
      <w:r w:rsidR="00742593" w:rsidRPr="00BD6FC0">
        <w:rPr>
          <w:rFonts w:ascii="ITC Slimbach LT CE" w:hAnsi="ITC Slimbach LT CE"/>
          <w:sz w:val="24"/>
        </w:rPr>
        <w:t xml:space="preserve"> l'un des sites touristiques les plus visités d'Autriche.</w:t>
      </w:r>
    </w:p>
    <w:p w:rsidR="00742593" w:rsidRPr="00BD6FC0" w:rsidRDefault="00742593" w:rsidP="00F76FB9">
      <w:pPr>
        <w:spacing w:after="0" w:line="240" w:lineRule="auto"/>
        <w:jc w:val="both"/>
        <w:rPr>
          <w:rFonts w:ascii="ITC Slimbach LT CE" w:hAnsi="ITC Slimbach LT CE"/>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137AE1" w:rsidRPr="00BD6FC0" w:rsidTr="00F07C35">
        <w:tc>
          <w:tcPr>
            <w:tcW w:w="9104" w:type="dxa"/>
            <w:shd w:val="pct12" w:color="auto" w:fill="auto"/>
          </w:tcPr>
          <w:p w:rsidR="00137AE1" w:rsidRPr="00BD6FC0" w:rsidRDefault="00137AE1" w:rsidP="00F76FB9">
            <w:pPr>
              <w:jc w:val="both"/>
              <w:rPr>
                <w:rFonts w:ascii="ITC Slimbach LT CE" w:hAnsi="ITC Slimbach LT CE"/>
                <w:sz w:val="24"/>
              </w:rPr>
            </w:pPr>
            <w:r w:rsidRPr="00BD6FC0">
              <w:rPr>
                <w:rFonts w:ascii="ITC Slimbach LT CE" w:hAnsi="ITC Slimbach LT CE"/>
                <w:b/>
                <w:sz w:val="24"/>
              </w:rPr>
              <w:t xml:space="preserve">Boîte info : panneaux composite en </w:t>
            </w:r>
            <w:proofErr w:type="spellStart"/>
            <w:r w:rsidRPr="00BD6FC0">
              <w:rPr>
                <w:rFonts w:ascii="ITC Slimbach LT CE" w:hAnsi="ITC Slimbach LT CE"/>
                <w:b/>
                <w:sz w:val="24"/>
              </w:rPr>
              <w:t>auminium</w:t>
            </w:r>
            <w:proofErr w:type="spellEnd"/>
            <w:r w:rsidRPr="00BD6FC0">
              <w:rPr>
                <w:rFonts w:ascii="ITC Slimbach LT CE" w:hAnsi="ITC Slimbach LT CE"/>
                <w:b/>
                <w:sz w:val="24"/>
              </w:rPr>
              <w:t xml:space="preserve"> PREFA</w:t>
            </w:r>
          </w:p>
        </w:tc>
      </w:tr>
      <w:tr w:rsidR="00137AE1" w:rsidRPr="00BD6FC0" w:rsidTr="00F07C35">
        <w:tc>
          <w:tcPr>
            <w:tcW w:w="9104" w:type="dxa"/>
            <w:shd w:val="pct12" w:color="auto" w:fill="auto"/>
          </w:tcPr>
          <w:p w:rsidR="00137AE1" w:rsidRPr="00BD6FC0" w:rsidRDefault="00137AE1" w:rsidP="00F76FB9">
            <w:pPr>
              <w:jc w:val="both"/>
              <w:rPr>
                <w:rFonts w:ascii="ITC Slimbach LT CE" w:hAnsi="ITC Slimbach LT CE"/>
                <w:b/>
                <w:sz w:val="24"/>
              </w:rPr>
            </w:pPr>
            <w:r w:rsidRPr="00BD6FC0">
              <w:rPr>
                <w:rFonts w:ascii="ITC Slimbach LT CE" w:hAnsi="ITC Slimbach LT CE"/>
                <w:sz w:val="24"/>
              </w:rPr>
              <w:t xml:space="preserve">Matériau : aluminium </w:t>
            </w:r>
            <w:proofErr w:type="spellStart"/>
            <w:r w:rsidRPr="00BD6FC0">
              <w:rPr>
                <w:rFonts w:ascii="ITC Slimbach LT CE" w:hAnsi="ITC Slimbach LT CE"/>
                <w:sz w:val="24"/>
              </w:rPr>
              <w:t>prélaqué</w:t>
            </w:r>
            <w:proofErr w:type="spellEnd"/>
            <w:r w:rsidRPr="00BD6FC0">
              <w:rPr>
                <w:rFonts w:ascii="ITC Slimbach LT CE" w:hAnsi="ITC Slimbach LT CE"/>
                <w:sz w:val="24"/>
              </w:rPr>
              <w:t xml:space="preserve"> (faces avant et arrière), âme FR (résistante au feu)</w:t>
            </w:r>
          </w:p>
        </w:tc>
      </w:tr>
      <w:tr w:rsidR="00137AE1" w:rsidRPr="00BD6FC0" w:rsidTr="00F07C35">
        <w:trPr>
          <w:trHeight w:val="180"/>
        </w:trPr>
        <w:tc>
          <w:tcPr>
            <w:tcW w:w="9104" w:type="dxa"/>
            <w:shd w:val="pct12" w:color="auto" w:fill="auto"/>
          </w:tcPr>
          <w:p w:rsidR="00137AE1" w:rsidRPr="00BD6FC0" w:rsidRDefault="00D82BA6" w:rsidP="00F76FB9">
            <w:pPr>
              <w:jc w:val="both"/>
              <w:rPr>
                <w:rFonts w:ascii="ITC Slimbach LT CE" w:hAnsi="ITC Slimbach LT CE"/>
                <w:sz w:val="24"/>
              </w:rPr>
            </w:pPr>
            <w:r w:rsidRPr="00BD6FC0">
              <w:rPr>
                <w:rFonts w:ascii="ITC Slimbach LT CE" w:hAnsi="ITC Slimbach LT CE"/>
                <w:sz w:val="24"/>
              </w:rPr>
              <w:t>Dimensions : 4010 x 1500 x 4,0 </w:t>
            </w:r>
            <w:proofErr w:type="spellStart"/>
            <w:r w:rsidRPr="00BD6FC0">
              <w:rPr>
                <w:rFonts w:ascii="ITC Slimbach LT CE" w:hAnsi="ITC Slimbach LT CE"/>
                <w:sz w:val="24"/>
              </w:rPr>
              <w:t>mm</w:t>
            </w:r>
            <w:r w:rsidR="00F76FB9" w:rsidRPr="00BD6FC0">
              <w:rPr>
                <w:rFonts w:ascii="ITC Slimbach LT CE" w:hAnsi="ITC Slimbach LT CE"/>
                <w:sz w:val="24"/>
              </w:rPr>
              <w:t>.</w:t>
            </w:r>
            <w:proofErr w:type="spellEnd"/>
            <w:r w:rsidR="00F76FB9" w:rsidRPr="00BD6FC0">
              <w:rPr>
                <w:rFonts w:ascii="ITC Slimbach LT CE" w:hAnsi="ITC Slimbach LT CE"/>
                <w:sz w:val="24"/>
              </w:rPr>
              <w:t xml:space="preserve"> </w:t>
            </w:r>
            <w:r w:rsidRPr="00BD6FC0">
              <w:rPr>
                <w:rFonts w:ascii="ITC Slimbach LT CE" w:hAnsi="ITC Slimbach LT CE"/>
                <w:sz w:val="24"/>
              </w:rPr>
              <w:t>Dimensions spéciales, découpes et façonnage (coupe, fraisage, perçage) possible</w:t>
            </w:r>
            <w:r w:rsidR="00F76FB9" w:rsidRPr="00BD6FC0">
              <w:rPr>
                <w:rFonts w:ascii="ITC Slimbach LT CE" w:hAnsi="ITC Slimbach LT CE"/>
                <w:sz w:val="24"/>
              </w:rPr>
              <w:t>s</w:t>
            </w:r>
          </w:p>
        </w:tc>
      </w:tr>
      <w:tr w:rsidR="00137AE1" w:rsidRPr="00BD6FC0" w:rsidTr="00F07C35">
        <w:trPr>
          <w:trHeight w:val="180"/>
        </w:trPr>
        <w:tc>
          <w:tcPr>
            <w:tcW w:w="9104" w:type="dxa"/>
            <w:shd w:val="pct12" w:color="auto" w:fill="auto"/>
          </w:tcPr>
          <w:p w:rsidR="00137AE1" w:rsidRPr="00BD6FC0" w:rsidRDefault="00C73AC6" w:rsidP="00F76FB9">
            <w:pPr>
              <w:jc w:val="both"/>
              <w:rPr>
                <w:rFonts w:ascii="ITC Slimbach LT CE" w:hAnsi="ITC Slimbach LT CE"/>
                <w:sz w:val="24"/>
              </w:rPr>
            </w:pPr>
            <w:r w:rsidRPr="00BD6FC0">
              <w:rPr>
                <w:rFonts w:ascii="ITC Slimbach LT CE" w:hAnsi="ITC Slimbach LT CE"/>
                <w:sz w:val="24"/>
              </w:rPr>
              <w:t>Poids : 7,5 kg/m</w:t>
            </w:r>
            <w:r w:rsidRPr="00BD6FC0">
              <w:rPr>
                <w:rFonts w:ascii="ITC Slimbach LT CE" w:hAnsi="ITC Slimbach LT CE"/>
                <w:sz w:val="24"/>
                <w:vertAlign w:val="superscript"/>
              </w:rPr>
              <w:t>2</w:t>
            </w:r>
          </w:p>
        </w:tc>
      </w:tr>
      <w:tr w:rsidR="00137AE1" w:rsidRPr="00BD6FC0" w:rsidTr="00F07C35">
        <w:trPr>
          <w:trHeight w:val="180"/>
        </w:trPr>
        <w:tc>
          <w:tcPr>
            <w:tcW w:w="9104" w:type="dxa"/>
            <w:shd w:val="pct12" w:color="auto" w:fill="auto"/>
          </w:tcPr>
          <w:p w:rsidR="00137AE1" w:rsidRPr="00BD6FC0" w:rsidRDefault="00137AE1" w:rsidP="00F76FB9">
            <w:pPr>
              <w:jc w:val="both"/>
              <w:rPr>
                <w:rFonts w:ascii="ITC Slimbach LT CE" w:hAnsi="ITC Slimbach LT CE"/>
                <w:sz w:val="24"/>
              </w:rPr>
            </w:pPr>
            <w:r w:rsidRPr="00BD6FC0">
              <w:rPr>
                <w:rFonts w:ascii="ITC Slimbach LT CE" w:hAnsi="ITC Slimbach LT CE"/>
                <w:sz w:val="24"/>
              </w:rPr>
              <w:t xml:space="preserve">Revêtement : laquage à chaud deux couches, haute qualité ; face avant </w:t>
            </w:r>
            <w:proofErr w:type="spellStart"/>
            <w:r w:rsidRPr="00BD6FC0">
              <w:rPr>
                <w:rFonts w:ascii="ITC Slimbach LT CE" w:hAnsi="ITC Slimbach LT CE"/>
                <w:sz w:val="24"/>
              </w:rPr>
              <w:t>Duragloss</w:t>
            </w:r>
            <w:proofErr w:type="spellEnd"/>
            <w:r w:rsidRPr="00BD6FC0">
              <w:rPr>
                <w:rFonts w:ascii="ITC Slimbach LT CE" w:hAnsi="ITC Slimbach LT CE"/>
                <w:sz w:val="24"/>
              </w:rPr>
              <w:t xml:space="preserve"> 5000, face arrière vernis de protection</w:t>
            </w:r>
          </w:p>
        </w:tc>
      </w:tr>
      <w:tr w:rsidR="00137AE1" w:rsidRPr="00BD6FC0" w:rsidTr="00F07C35">
        <w:trPr>
          <w:trHeight w:val="180"/>
        </w:trPr>
        <w:tc>
          <w:tcPr>
            <w:tcW w:w="9104" w:type="dxa"/>
            <w:shd w:val="pct12" w:color="auto" w:fill="auto"/>
          </w:tcPr>
          <w:p w:rsidR="00137AE1" w:rsidRPr="00BD6FC0" w:rsidRDefault="00137AE1" w:rsidP="00F76FB9">
            <w:pPr>
              <w:jc w:val="both"/>
              <w:rPr>
                <w:rFonts w:ascii="ITC Slimbach LT CE" w:hAnsi="ITC Slimbach LT CE"/>
                <w:sz w:val="24"/>
              </w:rPr>
            </w:pPr>
            <w:r w:rsidRPr="00BD6FC0">
              <w:rPr>
                <w:rFonts w:ascii="ITC Slimbach LT CE" w:hAnsi="ITC Slimbach LT CE"/>
                <w:sz w:val="24"/>
              </w:rPr>
              <w:t>Pose : rivets, colle ou clous sur sous-construction aluminium ou bois</w:t>
            </w:r>
          </w:p>
        </w:tc>
      </w:tr>
    </w:tbl>
    <w:p w:rsidR="00761989" w:rsidRPr="00BD6FC0" w:rsidRDefault="00761989" w:rsidP="00F76FB9">
      <w:pPr>
        <w:spacing w:after="0" w:line="240" w:lineRule="auto"/>
        <w:jc w:val="both"/>
        <w:rPr>
          <w:rFonts w:ascii="ITC Slimbach LT CE" w:hAnsi="ITC Slimbach LT CE"/>
          <w:sz w:val="24"/>
        </w:rPr>
      </w:pPr>
    </w:p>
    <w:p w:rsidR="00C77C04" w:rsidRPr="00BD6FC0" w:rsidRDefault="00C77C04" w:rsidP="00F76FB9">
      <w:pPr>
        <w:spacing w:after="0" w:line="240" w:lineRule="auto"/>
        <w:jc w:val="both"/>
        <w:rPr>
          <w:rFonts w:ascii="ITC Slimbach LT CE" w:hAnsi="ITC Slimbach LT CE"/>
          <w:b/>
          <w:sz w:val="24"/>
        </w:rPr>
      </w:pPr>
    </w:p>
    <w:p w:rsidR="009E6160" w:rsidRPr="00BD6FC0" w:rsidRDefault="00174BE2" w:rsidP="00F76FB9">
      <w:pPr>
        <w:spacing w:after="0" w:line="240" w:lineRule="auto"/>
        <w:jc w:val="both"/>
        <w:rPr>
          <w:rFonts w:ascii="ITC Slimbach LT CE" w:hAnsi="ITC Slimbach LT CE"/>
          <w:b/>
          <w:sz w:val="24"/>
        </w:rPr>
      </w:pPr>
      <w:r w:rsidRPr="00BD6FC0">
        <w:rPr>
          <w:rFonts w:ascii="ITC Slimbach LT CE" w:hAnsi="ITC Slimbach LT CE"/>
          <w:b/>
          <w:noProof/>
          <w:sz w:val="24"/>
          <w:lang w:val="de-DE" w:eastAsia="de-DE"/>
        </w:rPr>
        <mc:AlternateContent>
          <mc:Choice Requires="wps">
            <w:drawing>
              <wp:anchor distT="0" distB="0" distL="114300" distR="114300" simplePos="0" relativeHeight="251660288" behindDoc="0" locked="0" layoutInCell="1" allowOverlap="1" wp14:anchorId="1DC6A3F4" wp14:editId="688C8036">
                <wp:simplePos x="0" y="0"/>
                <wp:positionH relativeFrom="column">
                  <wp:posOffset>-33020</wp:posOffset>
                </wp:positionH>
                <wp:positionV relativeFrom="paragraph">
                  <wp:posOffset>136525</wp:posOffset>
                </wp:positionV>
                <wp:extent cx="5800725" cy="1771650"/>
                <wp:effectExtent l="0" t="0" r="28575"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771650"/>
                        </a:xfrm>
                        <a:prstGeom prst="rect">
                          <a:avLst/>
                        </a:prstGeom>
                        <a:solidFill>
                          <a:srgbClr val="C00000"/>
                        </a:solidFill>
                        <a:ln w="9525">
                          <a:solidFill>
                            <a:schemeClr val="bg1">
                              <a:lumMod val="65000"/>
                            </a:schemeClr>
                          </a:solidFill>
                          <a:miter lim="800000"/>
                          <a:headEnd/>
                          <a:tailEnd/>
                        </a:ln>
                      </wps:spPr>
                      <wps:txbx>
                        <w:txbxContent>
                          <w:p w:rsidR="009E6160" w:rsidRPr="009E6160" w:rsidRDefault="009E6160" w:rsidP="009E6160">
                            <w:pPr>
                              <w:jc w:val="both"/>
                              <w:rPr>
                                <w:rFonts w:ascii="Times New Roman" w:hAnsi="Times New Roman" w:cs="Times New Roman"/>
                              </w:rPr>
                            </w:pPr>
                            <w:r>
                              <w:rPr>
                                <w:rFonts w:ascii="Times New Roman" w:hAnsi="Times New Roman" w:cs="Times New Roman"/>
                                <w:b/>
                              </w:rPr>
                              <w:t xml:space="preserve">Le conseil des architectes : </w:t>
                            </w:r>
                            <w:r>
                              <w:rPr>
                                <w:rFonts w:ascii="Times New Roman" w:hAnsi="Times New Roman" w:cs="Times New Roman"/>
                              </w:rPr>
                              <w:t>"Nous concevons des bâtiments originaux, mais qui me choquent pas pour autant. Avec l'organisme de protection de la nature, ils ont mis au point un modèle changeant le graphisme du logo des chutes en une structure de filet."</w:t>
                            </w:r>
                          </w:p>
                          <w:p w:rsidR="008F2F65" w:rsidRPr="00F76FB9" w:rsidRDefault="008F2F65" w:rsidP="009E6160">
                            <w:pPr>
                              <w:spacing w:after="0" w:line="240" w:lineRule="auto"/>
                              <w:rPr>
                                <w:rFonts w:ascii="Slimbach LT" w:hAnsi="Slimbach LT"/>
                                <w:sz w:val="24"/>
                              </w:rPr>
                            </w:pPr>
                          </w:p>
                          <w:p w:rsidR="003F237C" w:rsidRPr="00F76FB9" w:rsidRDefault="006253F3" w:rsidP="009E6160">
                            <w:pPr>
                              <w:spacing w:after="0" w:line="240" w:lineRule="auto"/>
                              <w:rPr>
                                <w:rFonts w:ascii="Times New Roman" w:hAnsi="Times New Roman" w:cs="Times New Roman"/>
                                <w:lang w:val="de-DE"/>
                              </w:rPr>
                            </w:pPr>
                            <w:proofErr w:type="spellStart"/>
                            <w:r w:rsidRPr="00F76FB9">
                              <w:rPr>
                                <w:rFonts w:ascii="Arial Unicode MS" w:hAnsi="Arial Unicode MS"/>
                                <w:sz w:val="24"/>
                                <w:lang w:val="de-DE"/>
                              </w:rPr>
                              <w:t>Gudrung</w:t>
                            </w:r>
                            <w:proofErr w:type="spellEnd"/>
                            <w:r w:rsidRPr="00F76FB9">
                              <w:rPr>
                                <w:rFonts w:ascii="Arial Unicode MS" w:hAnsi="Arial Unicode MS"/>
                                <w:sz w:val="24"/>
                                <w:lang w:val="de-DE"/>
                              </w:rPr>
                              <w:t xml:space="preserve"> Fleischmann, Thomas Oswald</w:t>
                            </w:r>
                          </w:p>
                          <w:p w:rsidR="00137AE1" w:rsidRPr="00F76FB9" w:rsidRDefault="00137AE1" w:rsidP="009E6160">
                            <w:pPr>
                              <w:spacing w:after="0" w:line="240" w:lineRule="auto"/>
                              <w:rPr>
                                <w:rFonts w:ascii="Times New Roman" w:hAnsi="Times New Roman" w:cs="Times New Roman"/>
                                <w:lang w:val="de-DE"/>
                              </w:rPr>
                            </w:pPr>
                            <w:r w:rsidRPr="00F76FB9">
                              <w:rPr>
                                <w:rFonts w:ascii="Arial Unicode MS" w:hAnsi="Arial Unicode MS"/>
                                <w:sz w:val="24"/>
                                <w:lang w:val="de-DE"/>
                              </w:rPr>
                              <w:t>FLEOS Architektur</w:t>
                            </w:r>
                          </w:p>
                          <w:p w:rsidR="003F237C" w:rsidRPr="00F76FB9" w:rsidRDefault="00137AE1" w:rsidP="009E6160">
                            <w:pPr>
                              <w:spacing w:after="0" w:line="240" w:lineRule="auto"/>
                              <w:rPr>
                                <w:rFonts w:ascii="Times New Roman" w:hAnsi="Times New Roman" w:cs="Times New Roman"/>
                                <w:color w:val="FFFFFF" w:themeColor="background1"/>
                                <w:lang w:val="de-DE"/>
                              </w:rPr>
                            </w:pPr>
                            <w:r w:rsidRPr="00F76FB9">
                              <w:rPr>
                                <w:rFonts w:ascii="Arial Unicode MS" w:hAnsi="Arial Unicode MS"/>
                                <w:color w:val="FFFFFF" w:themeColor="background1"/>
                                <w:sz w:val="24"/>
                                <w:u w:val="single"/>
                                <w:lang w:val="de-DE"/>
                              </w:rPr>
                              <w:t>www.fleos.at</w:t>
                            </w:r>
                          </w:p>
                          <w:p w:rsidR="009E6160" w:rsidRPr="00F76FB9" w:rsidRDefault="00C77C04" w:rsidP="003F237C">
                            <w:pPr>
                              <w:spacing w:after="0" w:line="240" w:lineRule="auto"/>
                              <w:rPr>
                                <w:lang w:val="de-DE"/>
                              </w:rPr>
                            </w:pPr>
                            <w:r w:rsidRPr="00F76FB9">
                              <w:rPr>
                                <w:rFonts w:ascii="Times New Roman" w:hAnsi="Times New Roman" w:cs="Times New Roman"/>
                                <w:lang w:val="de-DE"/>
                              </w:rPr>
                              <w:t>www.arch-mang.at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C6A3F4" id="_x0000_t202" coordsize="21600,21600" o:spt="202" path="m,l,21600r21600,l21600,xe">
                <v:stroke joinstyle="miter"/>
                <v:path gradientshapeok="t" o:connecttype="rect"/>
              </v:shapetype>
              <v:shape id="Textfeld 2" o:spid="_x0000_s1026" type="#_x0000_t202" style="position:absolute;left:0;text-align:left;margin-left:-2.6pt;margin-top:10.75pt;width:456.7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YCOgIAAGoEAAAOAAAAZHJzL2Uyb0RvYy54bWysVF1v2yAUfZ+0/4B4X+xkSdNacaouXadJ&#10;3YfU7gdgjG004DIgsbtfvwt20qx9m5YHxDWXwznn3pvN9aAVOQjnJZiSzmc5JcJwqKVpS/rj8e7d&#10;JSU+MFMzBUaU9El4er19+2bT20IsoANVC0cQxPiityXtQrBFlnneCc38DKwweNiA0yxg6NqsdqxH&#10;dK2yRZ5fZD242jrgwnv8ejse0m3CbxrBw7em8SIQVVLkFtLq0lrFNdtuWNE6ZjvJJxrsH1hoJg0+&#10;eoK6ZYGRvZOvoLTkDjw0YcZBZ9A0koukAdXM8xdqHjpmRdKC5nh7ssn/P1j+9fDdEVmX9H2+psQw&#10;jUV6FENohKrJIvrTW19g2oPFxDB8gAHrnLR6ew/8pycGdh0zrbhxDvpOsBr5zePN7OzqiOMjSNV/&#10;gRqfYfsACWhonI7moR0E0bFOT6faIBXC8ePqMs/XixUlHM/m6/X8YpWql7HieN06Hz4J0CRuSuqw&#10;+AmeHe59iHRYcUyJr3lQsr6TSqXAtdVOOXJg2Ci7PP6SghdpypC+pFcrJPIaIvasOIFU7eiS2muU&#10;OwIj52fcY3oi9hcZLQMOhZK6pKh6usKKaO1HU6eWDUyqcY+qlJm8jvaORoehGqbaVVA/oesOxubH&#10;YcVNB+43JT02fkn9rz1zghL12WDlrubLZZyUFCxX6wUG7vykOj9hhiNUSQMl43YX0nRFdwzcYIUb&#10;mbyPrTAymbhiQyfl0/DFiTmPU9bzX8T2DwAAAP//AwBQSwMEFAAGAAgAAAAhANmjp9reAAAACQEA&#10;AA8AAABkcnMvZG93bnJldi54bWxMj8FOwzAQRO9I/IO1SNxau2lThTROVRUhLlwocN8m2ySqvY5i&#10;pw18PeZEj6MZzbwptpM14kKD7xxrWMwVCOLK1R03Gj4/XmYZCB+QazSOScM3ediW93cF5rW78jtd&#10;DqERsYR9jhraEPpcSl+1ZNHPXU8cvZMbLIYoh0bWA15juTUyUWotLXYcF1rsad9SdT6MVsNzYr7S&#10;MVvt/Ovbz2p/kms2CrV+fJh2GxCBpvAfhj/8iA5lZDq6kWsvjIZZmsSkhmSRgoj+k8qWII4alkql&#10;IMtC3j4ofwEAAP//AwBQSwECLQAUAAYACAAAACEAtoM4kv4AAADhAQAAEwAAAAAAAAAAAAAAAAAA&#10;AAAAW0NvbnRlbnRfVHlwZXNdLnhtbFBLAQItABQABgAIAAAAIQA4/SH/1gAAAJQBAAALAAAAAAAA&#10;AAAAAAAAAC8BAABfcmVscy8ucmVsc1BLAQItABQABgAIAAAAIQBJBTYCOgIAAGoEAAAOAAAAAAAA&#10;AAAAAAAAAC4CAABkcnMvZTJvRG9jLnhtbFBLAQItABQABgAIAAAAIQDZo6fa3gAAAAkBAAAPAAAA&#10;AAAAAAAAAAAAAJQEAABkcnMvZG93bnJldi54bWxQSwUGAAAAAAQABADzAAAAnwUAAAAA&#10;" fillcolor="#c00000" strokecolor="#a5a5a5 [2092]">
                <v:textbox>
                  <w:txbxContent>
                    <w:p w:rsidR="009E6160" w:rsidRPr="009E6160" w:rsidRDefault="009E6160" w:rsidP="009E6160">
                      <w:pPr>
                        <w:jc w:val="both"/>
                        <w:rPr>
                          <w:rFonts w:ascii="Times New Roman" w:hAnsi="Times New Roman" w:cs="Times New Roman"/>
                        </w:rPr>
                      </w:pPr>
                      <w:r>
                        <w:rPr>
                          <w:rFonts w:ascii="Times New Roman" w:hAnsi="Times New Roman" w:cs="Times New Roman"/>
                          <w:b/>
                        </w:rPr>
                        <w:t xml:space="preserve">Le conseil des architectes : </w:t>
                      </w:r>
                      <w:r>
                        <w:rPr>
                          <w:rFonts w:ascii="Times New Roman" w:hAnsi="Times New Roman" w:cs="Times New Roman"/>
                        </w:rPr>
                        <w:t>"Nous concevons des bâtiments originaux, mais qui me choquent pas pour autant. Avec l'organisme de protection de la nature, ils ont mis au point un modèle changeant le graphisme du logo des chutes en une structure de filet."</w:t>
                      </w:r>
                    </w:p>
                    <w:p w:rsidR="008F2F65" w:rsidRPr="00F76FB9" w:rsidRDefault="008F2F65" w:rsidP="009E6160">
                      <w:pPr>
                        <w:spacing w:after="0" w:line="240" w:lineRule="auto"/>
                        <w:rPr>
                          <w:rFonts w:ascii="Slimbach LT" w:hAnsi="Slimbach LT"/>
                          <w:sz w:val="24"/>
                        </w:rPr>
                      </w:pPr>
                    </w:p>
                    <w:p w:rsidR="003F237C" w:rsidRPr="00F76FB9" w:rsidRDefault="006253F3" w:rsidP="009E6160">
                      <w:pPr>
                        <w:spacing w:after="0" w:line="240" w:lineRule="auto"/>
                        <w:rPr>
                          <w:rFonts w:ascii="Times New Roman" w:hAnsi="Times New Roman" w:cs="Times New Roman"/>
                          <w:lang w:val="de-DE"/>
                        </w:rPr>
                      </w:pPr>
                      <w:proofErr w:type="spellStart"/>
                      <w:r w:rsidRPr="00F76FB9">
                        <w:rPr>
                          <w:rFonts w:ascii="Arial Unicode MS" w:hAnsi="Arial Unicode MS"/>
                          <w:sz w:val="24"/>
                          <w:lang w:val="de-DE"/>
                        </w:rPr>
                        <w:t>Gudrung</w:t>
                      </w:r>
                      <w:proofErr w:type="spellEnd"/>
                      <w:r w:rsidRPr="00F76FB9">
                        <w:rPr>
                          <w:rFonts w:ascii="Arial Unicode MS" w:hAnsi="Arial Unicode MS"/>
                          <w:sz w:val="24"/>
                          <w:lang w:val="de-DE"/>
                        </w:rPr>
                        <w:t xml:space="preserve"> Fleischmann, Thomas Oswald</w:t>
                      </w:r>
                    </w:p>
                    <w:p w:rsidR="00137AE1" w:rsidRPr="00F76FB9" w:rsidRDefault="00137AE1" w:rsidP="009E6160">
                      <w:pPr>
                        <w:spacing w:after="0" w:line="240" w:lineRule="auto"/>
                        <w:rPr>
                          <w:rFonts w:ascii="Times New Roman" w:hAnsi="Times New Roman" w:cs="Times New Roman"/>
                          <w:lang w:val="de-DE"/>
                        </w:rPr>
                      </w:pPr>
                      <w:r w:rsidRPr="00F76FB9">
                        <w:rPr>
                          <w:rFonts w:ascii="Arial Unicode MS" w:hAnsi="Arial Unicode MS"/>
                          <w:sz w:val="24"/>
                          <w:lang w:val="de-DE"/>
                        </w:rPr>
                        <w:t>FLEOS Architektur</w:t>
                      </w:r>
                    </w:p>
                    <w:p w:rsidR="003F237C" w:rsidRPr="00F76FB9" w:rsidRDefault="00137AE1" w:rsidP="009E6160">
                      <w:pPr>
                        <w:spacing w:after="0" w:line="240" w:lineRule="auto"/>
                        <w:rPr>
                          <w:rFonts w:ascii="Times New Roman" w:hAnsi="Times New Roman" w:cs="Times New Roman"/>
                          <w:color w:val="FFFFFF" w:themeColor="background1"/>
                          <w:lang w:val="de-DE"/>
                        </w:rPr>
                      </w:pPr>
                      <w:r w:rsidRPr="00F76FB9">
                        <w:rPr>
                          <w:rFonts w:ascii="Arial Unicode MS" w:hAnsi="Arial Unicode MS"/>
                          <w:color w:val="FFFFFF" w:themeColor="background1"/>
                          <w:sz w:val="24"/>
                          <w:u w:val="single"/>
                          <w:lang w:val="de-DE"/>
                        </w:rPr>
                        <w:t>www.fleos.at</w:t>
                      </w:r>
                    </w:p>
                    <w:p w:rsidR="009E6160" w:rsidRPr="00F76FB9" w:rsidRDefault="00C77C04" w:rsidP="003F237C">
                      <w:pPr>
                        <w:spacing w:after="0" w:line="240" w:lineRule="auto"/>
                        <w:rPr>
                          <w:lang w:val="de-DE"/>
                        </w:rPr>
                      </w:pPr>
                      <w:r w:rsidRPr="00F76FB9">
                        <w:rPr>
                          <w:rFonts w:ascii="Times New Roman" w:hAnsi="Times New Roman" w:cs="Times New Roman"/>
                          <w:lang w:val="de-DE"/>
                        </w:rPr>
                        <w:t>www.arch-mang.at</w:t>
                      </w:r>
                    </w:p>
                  </w:txbxContent>
                </v:textbox>
              </v:shape>
            </w:pict>
          </mc:Fallback>
        </mc:AlternateContent>
      </w:r>
    </w:p>
    <w:p w:rsidR="009E6160" w:rsidRPr="00BD6FC0" w:rsidRDefault="009E6160" w:rsidP="00F76FB9">
      <w:pPr>
        <w:spacing w:after="0" w:line="240" w:lineRule="auto"/>
        <w:jc w:val="both"/>
        <w:rPr>
          <w:rFonts w:ascii="ITC Slimbach LT CE" w:hAnsi="ITC Slimbach LT CE"/>
          <w:b/>
          <w:sz w:val="24"/>
        </w:rPr>
      </w:pPr>
    </w:p>
    <w:p w:rsidR="009E6160" w:rsidRPr="00BD6FC0" w:rsidRDefault="009E6160"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C77C04" w:rsidRPr="00BD6FC0" w:rsidRDefault="00C77C04" w:rsidP="00F76FB9">
      <w:pPr>
        <w:spacing w:after="0" w:line="240" w:lineRule="auto"/>
        <w:jc w:val="both"/>
        <w:rPr>
          <w:rFonts w:ascii="ITC Slimbach LT CE" w:hAnsi="ITC Slimbach LT CE"/>
          <w:b/>
          <w:sz w:val="24"/>
        </w:rPr>
      </w:pPr>
    </w:p>
    <w:p w:rsidR="00D82BA6" w:rsidRPr="00BD6FC0" w:rsidRDefault="00D82BA6" w:rsidP="00F76FB9">
      <w:pPr>
        <w:spacing w:after="0" w:line="240" w:lineRule="auto"/>
        <w:jc w:val="both"/>
        <w:rPr>
          <w:rFonts w:ascii="ITC Slimbach LT CE" w:hAnsi="ITC Slimbach LT CE"/>
          <w:sz w:val="20"/>
          <w:szCs w:val="20"/>
        </w:rPr>
      </w:pPr>
      <w:r w:rsidRPr="00BD6FC0">
        <w:rPr>
          <w:rFonts w:ascii="ITC Slimbach LT CE" w:hAnsi="ITC Slimbach LT CE"/>
          <w:b/>
          <w:sz w:val="20"/>
          <w:szCs w:val="20"/>
        </w:rPr>
        <w:t>PREFA en bref</w:t>
      </w:r>
      <w:r w:rsidRPr="00BD6FC0">
        <w:rPr>
          <w:rFonts w:ascii="ITC Slimbach LT CE" w:hAnsi="ITC Slimbach LT CE"/>
          <w:sz w:val="20"/>
          <w:szCs w:val="20"/>
        </w:rPr>
        <w:t xml:space="preserve"> </w:t>
      </w:r>
      <w:r w:rsidRPr="00BD6FC0">
        <w:rPr>
          <w:rFonts w:ascii="ITC Slimbach LT CE" w:hAnsi="ITC Slimbach LT CE"/>
          <w:b/>
          <w:sz w:val="20"/>
          <w:szCs w:val="20"/>
        </w:rPr>
        <w:t xml:space="preserve">L'entreprise PREFA </w:t>
      </w:r>
      <w:proofErr w:type="spellStart"/>
      <w:r w:rsidRPr="00BD6FC0">
        <w:rPr>
          <w:rFonts w:ascii="ITC Slimbach LT CE" w:hAnsi="ITC Slimbach LT CE"/>
          <w:b/>
          <w:sz w:val="20"/>
          <w:szCs w:val="20"/>
        </w:rPr>
        <w:t>Aluminiumprodukte</w:t>
      </w:r>
      <w:proofErr w:type="spellEnd"/>
      <w:r w:rsidRPr="00BD6FC0">
        <w:rPr>
          <w:rFonts w:ascii="ITC Slimbach LT CE" w:hAnsi="ITC Slimbach LT CE"/>
          <w:b/>
          <w:sz w:val="20"/>
          <w:szCs w:val="20"/>
        </w:rPr>
        <w:t xml:space="preserve"> GmbH, spécialisée dans le développement, la production et la commercialisation de systèmes de toit et de façades en aluminium, est présente dans toute l'Europe depuis 65 ans.</w:t>
      </w:r>
      <w:r w:rsidRPr="00BD6FC0">
        <w:rPr>
          <w:rFonts w:ascii="ITC Slimbach LT CE" w:hAnsi="ITC Slimbach LT CE"/>
          <w:sz w:val="20"/>
          <w:szCs w:val="20"/>
        </w:rPr>
        <w:t xml:space="preserve"> Au total, le groupe PREFA emploie 400 personnes, dont 180 en Autriche. Les produits haut de gamme, plus de 4000, sont exclusivement produits en Autriche et en Allemagne. PREFA fait partie du groupe de l'industriel Dr. Cornelius Grupp, qui emploie plus de 6 000 personnes dans le monde sur plus de 30 sites de production. </w:t>
      </w:r>
    </w:p>
    <w:p w:rsidR="006A163E" w:rsidRPr="00BD6FC0" w:rsidRDefault="006A163E" w:rsidP="00F76FB9">
      <w:pPr>
        <w:spacing w:after="0" w:line="240" w:lineRule="auto"/>
        <w:jc w:val="both"/>
        <w:rPr>
          <w:rFonts w:ascii="ITC Slimbach LT CE" w:hAnsi="ITC Slimbach LT CE"/>
          <w:sz w:val="24"/>
        </w:rPr>
      </w:pPr>
    </w:p>
    <w:p w:rsidR="00500FCA" w:rsidRPr="00BD6FC0" w:rsidRDefault="00F058D9" w:rsidP="00F76FB9">
      <w:pPr>
        <w:spacing w:after="0" w:line="240" w:lineRule="auto"/>
        <w:jc w:val="both"/>
        <w:rPr>
          <w:rFonts w:ascii="ITC Slimbach LT CE" w:hAnsi="ITC Slimbach LT CE"/>
          <w:b/>
          <w:sz w:val="24"/>
        </w:rPr>
      </w:pPr>
      <w:r w:rsidRPr="00BD6FC0">
        <w:rPr>
          <w:rFonts w:ascii="ITC Slimbach LT CE" w:hAnsi="ITC Slimbach LT CE"/>
          <w:b/>
          <w:sz w:val="24"/>
        </w:rPr>
        <w:t>Légende de l'image :</w:t>
      </w:r>
    </w:p>
    <w:p w:rsidR="00C73AC6" w:rsidRPr="00BD6FC0" w:rsidRDefault="00C73AC6" w:rsidP="00F76FB9">
      <w:pPr>
        <w:spacing w:after="0" w:line="240" w:lineRule="auto"/>
        <w:jc w:val="both"/>
        <w:rPr>
          <w:rFonts w:ascii="ITC Slimbach LT CE" w:hAnsi="ITC Slimbach LT CE"/>
          <w:sz w:val="20"/>
          <w:szCs w:val="20"/>
        </w:rPr>
      </w:pPr>
      <w:r w:rsidRPr="00BD6FC0">
        <w:rPr>
          <w:rFonts w:ascii="ITC Slimbach LT CE" w:hAnsi="ITC Slimbach LT CE"/>
          <w:sz w:val="20"/>
          <w:szCs w:val="20"/>
        </w:rPr>
        <w:t>De l'extérieur, le toit du centre d'accueil, avec sa forme repliée, semble indiquer le chemin vers les plus hautes chutes d'Europe. Le bâtiment, avec son enveloppe mate couleur bronze en panneaux composite aluminium PREFA se fond dans son environnement et rappelle, par sa forme et le m</w:t>
      </w:r>
      <w:r w:rsidR="00A1134D" w:rsidRPr="00BD6FC0">
        <w:rPr>
          <w:rFonts w:ascii="ITC Slimbach LT CE" w:hAnsi="ITC Slimbach LT CE"/>
          <w:sz w:val="20"/>
          <w:szCs w:val="20"/>
        </w:rPr>
        <w:t>a</w:t>
      </w:r>
      <w:r w:rsidRPr="00BD6FC0">
        <w:rPr>
          <w:rFonts w:ascii="ITC Slimbach LT CE" w:hAnsi="ITC Slimbach LT CE"/>
          <w:sz w:val="20"/>
          <w:szCs w:val="20"/>
        </w:rPr>
        <w:t>tériau utilisé, les chutes d'eau.</w:t>
      </w:r>
    </w:p>
    <w:p w:rsidR="00DE6350" w:rsidRPr="00BD6FC0" w:rsidRDefault="00DE6350" w:rsidP="00F76FB9">
      <w:pPr>
        <w:spacing w:after="0" w:line="240" w:lineRule="auto"/>
        <w:jc w:val="both"/>
        <w:rPr>
          <w:rFonts w:ascii="ITC Slimbach LT CE" w:hAnsi="ITC Slimbach LT CE"/>
          <w:sz w:val="20"/>
          <w:szCs w:val="20"/>
        </w:rPr>
      </w:pPr>
    </w:p>
    <w:p w:rsidR="00BA68A7" w:rsidRPr="00BD6FC0" w:rsidRDefault="00C73AC6" w:rsidP="00F76FB9">
      <w:pPr>
        <w:spacing w:after="0" w:line="240" w:lineRule="auto"/>
        <w:jc w:val="both"/>
        <w:rPr>
          <w:rFonts w:ascii="ITC Slimbach LT CE" w:hAnsi="ITC Slimbach LT CE"/>
          <w:sz w:val="20"/>
          <w:szCs w:val="20"/>
        </w:rPr>
      </w:pPr>
      <w:r w:rsidRPr="00BD6FC0">
        <w:rPr>
          <w:rFonts w:ascii="ITC Slimbach LT CE" w:hAnsi="ITC Slimbach LT CE"/>
          <w:sz w:val="20"/>
          <w:szCs w:val="20"/>
        </w:rPr>
        <w:t>De loi</w:t>
      </w:r>
      <w:r w:rsidR="00A1134D" w:rsidRPr="00BD6FC0">
        <w:rPr>
          <w:rFonts w:ascii="ITC Slimbach LT CE" w:hAnsi="ITC Slimbach LT CE"/>
          <w:sz w:val="20"/>
          <w:szCs w:val="20"/>
        </w:rPr>
        <w:t xml:space="preserve">n aussi, les panneaux </w:t>
      </w:r>
      <w:proofErr w:type="gramStart"/>
      <w:r w:rsidR="00A1134D" w:rsidRPr="00BD6FC0">
        <w:rPr>
          <w:rFonts w:ascii="ITC Slimbach LT CE" w:hAnsi="ITC Slimbach LT CE"/>
          <w:sz w:val="20"/>
          <w:szCs w:val="20"/>
        </w:rPr>
        <w:t>composite</w:t>
      </w:r>
      <w:proofErr w:type="gramEnd"/>
      <w:r w:rsidRPr="00BD6FC0">
        <w:rPr>
          <w:rFonts w:ascii="ITC Slimbach LT CE" w:hAnsi="ITC Slimbach LT CE"/>
          <w:sz w:val="20"/>
          <w:szCs w:val="20"/>
        </w:rPr>
        <w:t xml:space="preserve"> offrent une perspective captivante avec leur teinte bronze : la toiture protège mais permet aussi d'indiquer clairement le chemin vers les chutes.</w:t>
      </w:r>
    </w:p>
    <w:p w:rsidR="008A7422" w:rsidRPr="00BD6FC0" w:rsidRDefault="008A7422" w:rsidP="00F76FB9">
      <w:pPr>
        <w:spacing w:after="0" w:line="240" w:lineRule="auto"/>
        <w:jc w:val="both"/>
        <w:rPr>
          <w:rFonts w:ascii="ITC Slimbach LT CE" w:hAnsi="ITC Slimbach LT CE"/>
          <w:b/>
          <w:sz w:val="16"/>
          <w:szCs w:val="16"/>
          <w:lang w:val="pt-PT"/>
        </w:rPr>
      </w:pPr>
    </w:p>
    <w:p w:rsidR="00911DC6" w:rsidRPr="00BD6FC0" w:rsidRDefault="00911DC6" w:rsidP="00F76FB9">
      <w:pPr>
        <w:spacing w:after="0" w:line="240" w:lineRule="auto"/>
        <w:jc w:val="both"/>
        <w:rPr>
          <w:rFonts w:ascii="ITC Slimbach LT CE" w:hAnsi="ITC Slimbach LT CE"/>
          <w:b/>
          <w:sz w:val="16"/>
          <w:szCs w:val="16"/>
          <w:lang w:val="pt-PT"/>
        </w:rPr>
      </w:pPr>
      <w:r w:rsidRPr="00BD6FC0">
        <w:rPr>
          <w:rFonts w:ascii="ITC Slimbach LT CE" w:hAnsi="ITC Slimbach LT CE"/>
          <w:b/>
          <w:sz w:val="16"/>
          <w:szCs w:val="16"/>
        </w:rPr>
        <w:t>Crédits photo :</w:t>
      </w:r>
    </w:p>
    <w:p w:rsidR="00911DC6" w:rsidRPr="00BD6FC0" w:rsidRDefault="00911DC6" w:rsidP="00F76FB9">
      <w:pPr>
        <w:spacing w:after="0" w:line="240" w:lineRule="auto"/>
        <w:jc w:val="both"/>
        <w:rPr>
          <w:rFonts w:ascii="ITC Slimbach LT CE" w:hAnsi="ITC Slimbach LT CE"/>
          <w:sz w:val="16"/>
          <w:szCs w:val="16"/>
          <w:lang w:val="pt-PT"/>
        </w:rPr>
      </w:pPr>
      <w:r w:rsidRPr="00BD6FC0">
        <w:rPr>
          <w:rFonts w:ascii="ITC Slimbach LT CE" w:hAnsi="ITC Slimbach LT CE"/>
          <w:sz w:val="16"/>
          <w:szCs w:val="16"/>
        </w:rPr>
        <w:t>PREFA/Croce Reproduction sans honoraires</w:t>
      </w:r>
    </w:p>
    <w:p w:rsidR="003371C3" w:rsidRPr="00BD6FC0" w:rsidRDefault="003371C3" w:rsidP="00F76FB9">
      <w:pPr>
        <w:spacing w:after="0" w:line="240" w:lineRule="auto"/>
        <w:jc w:val="both"/>
        <w:rPr>
          <w:rFonts w:ascii="ITC Slimbach LT CE" w:hAnsi="ITC Slimbach LT CE"/>
          <w:sz w:val="16"/>
          <w:szCs w:val="16"/>
          <w:lang w:val="pt-PT"/>
        </w:rPr>
      </w:pPr>
    </w:p>
    <w:p w:rsidR="006F2311" w:rsidRPr="00BD6FC0" w:rsidRDefault="006F2311" w:rsidP="00F76FB9">
      <w:pPr>
        <w:spacing w:after="0" w:line="240" w:lineRule="auto"/>
        <w:jc w:val="both"/>
        <w:rPr>
          <w:rFonts w:ascii="ITC Slimbach LT CE" w:hAnsi="ITC Slimbach LT CE"/>
          <w:b/>
          <w:sz w:val="16"/>
          <w:szCs w:val="16"/>
          <w:u w:val="single"/>
          <w:lang w:val="pt-PT"/>
        </w:rPr>
      </w:pPr>
      <w:r w:rsidRPr="00BD6FC0">
        <w:rPr>
          <w:rFonts w:ascii="ITC Slimbach LT CE" w:hAnsi="ITC Slimbach LT CE"/>
          <w:b/>
          <w:sz w:val="16"/>
          <w:szCs w:val="16"/>
          <w:u w:val="single"/>
        </w:rPr>
        <w:t>Pour plus d'informations, veuillez contacter :</w:t>
      </w:r>
    </w:p>
    <w:p w:rsidR="00D82BA6" w:rsidRPr="00BD6FC0" w:rsidRDefault="00D82BA6" w:rsidP="00F76FB9">
      <w:pPr>
        <w:spacing w:after="0" w:line="240" w:lineRule="auto"/>
        <w:jc w:val="both"/>
        <w:rPr>
          <w:rFonts w:ascii="ITC Slimbach LT CE" w:hAnsi="ITC Slimbach LT CE"/>
          <w:sz w:val="16"/>
          <w:szCs w:val="16"/>
          <w:lang w:val="pt-PT"/>
        </w:rPr>
      </w:pPr>
      <w:r w:rsidRPr="00BD6FC0">
        <w:rPr>
          <w:rFonts w:ascii="ITC Slimbach LT CE" w:hAnsi="ITC Slimbach LT CE"/>
          <w:sz w:val="16"/>
          <w:szCs w:val="16"/>
          <w:lang w:val="de-DE"/>
        </w:rPr>
        <w:t>Rudolf Körber</w:t>
      </w:r>
    </w:p>
    <w:p w:rsidR="00D82BA6" w:rsidRPr="00BD6FC0" w:rsidRDefault="00D82BA6" w:rsidP="00F76FB9">
      <w:pPr>
        <w:spacing w:after="0" w:line="240" w:lineRule="auto"/>
        <w:jc w:val="both"/>
        <w:rPr>
          <w:rFonts w:ascii="ITC Slimbach LT CE" w:hAnsi="ITC Slimbach LT CE"/>
          <w:sz w:val="16"/>
          <w:szCs w:val="16"/>
          <w:lang w:val="pt-PT"/>
        </w:rPr>
      </w:pPr>
      <w:proofErr w:type="spellStart"/>
      <w:r w:rsidRPr="00BD6FC0">
        <w:rPr>
          <w:rFonts w:ascii="ITC Slimbach LT CE" w:hAnsi="ITC Slimbach LT CE"/>
          <w:sz w:val="16"/>
          <w:szCs w:val="16"/>
          <w:lang w:val="de-DE"/>
        </w:rPr>
        <w:t>Directeur</w:t>
      </w:r>
      <w:proofErr w:type="spellEnd"/>
      <w:r w:rsidRPr="00BD6FC0">
        <w:rPr>
          <w:rFonts w:ascii="ITC Slimbach LT CE" w:hAnsi="ITC Slimbach LT CE"/>
          <w:sz w:val="16"/>
          <w:szCs w:val="16"/>
          <w:lang w:val="de-DE"/>
        </w:rPr>
        <w:t xml:space="preserve"> Marketing international</w:t>
      </w:r>
    </w:p>
    <w:p w:rsidR="00D82BA6" w:rsidRPr="00BD6FC0" w:rsidRDefault="00D82BA6" w:rsidP="00F76FB9">
      <w:pPr>
        <w:spacing w:after="0" w:line="240" w:lineRule="auto"/>
        <w:jc w:val="both"/>
        <w:rPr>
          <w:rFonts w:ascii="ITC Slimbach LT CE" w:hAnsi="ITC Slimbach LT CE"/>
          <w:sz w:val="16"/>
          <w:szCs w:val="16"/>
          <w:lang w:val="pt-PT"/>
        </w:rPr>
      </w:pPr>
      <w:r w:rsidRPr="00BD6FC0">
        <w:rPr>
          <w:rFonts w:ascii="ITC Slimbach LT CE" w:hAnsi="ITC Slimbach LT CE"/>
          <w:sz w:val="16"/>
          <w:szCs w:val="16"/>
          <w:lang w:val="de-DE"/>
        </w:rPr>
        <w:t>PREFA Aluminiumprodukte GmbH</w:t>
      </w:r>
    </w:p>
    <w:p w:rsidR="00D82BA6" w:rsidRPr="00BD6FC0" w:rsidRDefault="00D82BA6" w:rsidP="00F76FB9">
      <w:pPr>
        <w:spacing w:after="0" w:line="240" w:lineRule="auto"/>
        <w:jc w:val="both"/>
        <w:rPr>
          <w:rFonts w:ascii="ITC Slimbach LT CE" w:hAnsi="ITC Slimbach LT CE"/>
          <w:sz w:val="16"/>
          <w:szCs w:val="16"/>
          <w:lang w:val="pt-PT"/>
        </w:rPr>
      </w:pPr>
      <w:r w:rsidRPr="00BD6FC0">
        <w:rPr>
          <w:rFonts w:ascii="ITC Slimbach LT CE" w:hAnsi="ITC Slimbach LT CE"/>
          <w:sz w:val="16"/>
          <w:szCs w:val="16"/>
          <w:lang w:val="de-DE"/>
        </w:rPr>
        <w:t>Werkstraße 1, A-3182 Marktl/Lilienfeld</w:t>
      </w:r>
    </w:p>
    <w:p w:rsidR="00D82BA6" w:rsidRPr="00BD6FC0" w:rsidRDefault="00D82BA6" w:rsidP="00F76FB9">
      <w:pPr>
        <w:spacing w:after="0" w:line="240" w:lineRule="auto"/>
        <w:jc w:val="both"/>
        <w:rPr>
          <w:rFonts w:ascii="ITC Slimbach LT CE" w:hAnsi="ITC Slimbach LT CE"/>
          <w:sz w:val="16"/>
          <w:szCs w:val="16"/>
          <w:lang w:val="pt-PT"/>
        </w:rPr>
      </w:pPr>
      <w:proofErr w:type="gramStart"/>
      <w:r w:rsidRPr="00BD6FC0">
        <w:rPr>
          <w:rFonts w:ascii="ITC Slimbach LT CE" w:hAnsi="ITC Slimbach LT CE"/>
          <w:sz w:val="16"/>
          <w:szCs w:val="16"/>
        </w:rPr>
        <w:t>T:</w:t>
      </w:r>
      <w:proofErr w:type="gramEnd"/>
      <w:r w:rsidRPr="00BD6FC0">
        <w:rPr>
          <w:rFonts w:ascii="ITC Slimbach LT CE" w:hAnsi="ITC Slimbach LT CE"/>
          <w:sz w:val="16"/>
          <w:szCs w:val="16"/>
        </w:rPr>
        <w:t xml:space="preserve"> +43 2762 502-836</w:t>
      </w:r>
    </w:p>
    <w:p w:rsidR="00D82BA6" w:rsidRPr="00BD6FC0" w:rsidRDefault="00D82BA6" w:rsidP="00F76FB9">
      <w:pPr>
        <w:spacing w:after="0" w:line="240" w:lineRule="auto"/>
        <w:jc w:val="both"/>
        <w:rPr>
          <w:rFonts w:ascii="ITC Slimbach LT CE" w:hAnsi="ITC Slimbach LT CE"/>
          <w:sz w:val="16"/>
          <w:szCs w:val="16"/>
          <w:lang w:val="pt-PT"/>
        </w:rPr>
      </w:pPr>
      <w:r w:rsidRPr="00BD6FC0">
        <w:rPr>
          <w:rFonts w:ascii="ITC Slimbach LT CE" w:hAnsi="ITC Slimbach LT CE"/>
          <w:sz w:val="16"/>
          <w:szCs w:val="16"/>
        </w:rPr>
        <w:t>Portable : +43/664/4423400</w:t>
      </w:r>
    </w:p>
    <w:p w:rsidR="00D82BA6" w:rsidRPr="00BD6FC0" w:rsidRDefault="00D82BA6" w:rsidP="00F76FB9">
      <w:pPr>
        <w:spacing w:after="0" w:line="240" w:lineRule="auto"/>
        <w:jc w:val="both"/>
        <w:rPr>
          <w:rFonts w:ascii="ITC Slimbach LT CE" w:hAnsi="ITC Slimbach LT CE"/>
          <w:sz w:val="16"/>
          <w:szCs w:val="16"/>
          <w:lang w:val="pt-PT"/>
        </w:rPr>
      </w:pPr>
      <w:r w:rsidRPr="00BD6FC0">
        <w:rPr>
          <w:rFonts w:ascii="ITC Slimbach LT CE" w:hAnsi="ITC Slimbach LT CE"/>
          <w:sz w:val="16"/>
          <w:szCs w:val="16"/>
        </w:rPr>
        <w:t>E-mail : rudolf.koerber@prefa.com</w:t>
      </w:r>
    </w:p>
    <w:p w:rsidR="006F2311" w:rsidRPr="00BD6FC0" w:rsidRDefault="006F2311" w:rsidP="00F76FB9">
      <w:pPr>
        <w:spacing w:after="0" w:line="240" w:lineRule="auto"/>
        <w:rPr>
          <w:rFonts w:ascii="ITC Slimbach LT CE" w:hAnsi="ITC Slimbach LT CE"/>
          <w:sz w:val="24"/>
          <w:lang w:val="pt-PT"/>
        </w:rPr>
      </w:pPr>
    </w:p>
    <w:sectPr w:rsidR="006F2311" w:rsidRPr="00BD6FC0" w:rsidSect="00064F5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F2" w:rsidRDefault="000340F2" w:rsidP="006F2311">
      <w:pPr>
        <w:spacing w:after="0" w:line="240" w:lineRule="auto"/>
      </w:pPr>
      <w:r>
        <w:separator/>
      </w:r>
    </w:p>
  </w:endnote>
  <w:endnote w:type="continuationSeparator" w:id="0">
    <w:p w:rsidR="000340F2" w:rsidRDefault="000340F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limbach LT CE">
    <w:panose1 w:val="00000500000000000000"/>
    <w:charset w:val="00"/>
    <w:family w:val="auto"/>
    <w:pitch w:val="variable"/>
    <w:sig w:usb0="800000AF" w:usb1="4000204A" w:usb2="00000000" w:usb3="00000000" w:csb0="00000093" w:csb1="00000000"/>
  </w:font>
  <w:font w:name="Slimbach LT">
    <w:altName w:val="Times New Roman"/>
    <w:panose1 w:val="02000503060000020004"/>
    <w:charset w:val="00"/>
    <w:family w:val="auto"/>
    <w:pitch w:val="variable"/>
    <w:sig w:usb0="800000A7" w:usb1="0000004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F2" w:rsidRDefault="000340F2" w:rsidP="006F2311">
      <w:pPr>
        <w:spacing w:after="0" w:line="240" w:lineRule="auto"/>
      </w:pPr>
      <w:r>
        <w:separator/>
      </w:r>
    </w:p>
  </w:footnote>
  <w:footnote w:type="continuationSeparator" w:id="0">
    <w:p w:rsidR="000340F2" w:rsidRDefault="000340F2"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3CD" w:rsidRDefault="00BD6FC0">
    <w:pPr>
      <w:pStyle w:val="Kopfzei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7pt;height:59.9pt">
          <v:imagedata r:id="rId1" o:title="PREFA Logo Claim einzeilig schwarz FRANZ"/>
        </v:shape>
      </w:pict>
    </w:r>
  </w:p>
  <w:p w:rsidR="00BD6FC0" w:rsidRDefault="00BD6F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74E7"/>
    <w:rsid w:val="0001737F"/>
    <w:rsid w:val="00023CF5"/>
    <w:rsid w:val="000340F2"/>
    <w:rsid w:val="00035DB4"/>
    <w:rsid w:val="00040A1A"/>
    <w:rsid w:val="00064F53"/>
    <w:rsid w:val="000710BD"/>
    <w:rsid w:val="00081A96"/>
    <w:rsid w:val="00090327"/>
    <w:rsid w:val="00097719"/>
    <w:rsid w:val="000A0308"/>
    <w:rsid w:val="000A6BDF"/>
    <w:rsid w:val="000B2455"/>
    <w:rsid w:val="000B6CEF"/>
    <w:rsid w:val="000C2ED7"/>
    <w:rsid w:val="000C46AF"/>
    <w:rsid w:val="000C4E88"/>
    <w:rsid w:val="000C53AA"/>
    <w:rsid w:val="000D56FE"/>
    <w:rsid w:val="000E50C6"/>
    <w:rsid w:val="000F0272"/>
    <w:rsid w:val="00130E4E"/>
    <w:rsid w:val="00137AE1"/>
    <w:rsid w:val="0014697B"/>
    <w:rsid w:val="00147A25"/>
    <w:rsid w:val="00174BE2"/>
    <w:rsid w:val="00180BC4"/>
    <w:rsid w:val="00183A08"/>
    <w:rsid w:val="00186641"/>
    <w:rsid w:val="00190041"/>
    <w:rsid w:val="001A086F"/>
    <w:rsid w:val="001A0FA6"/>
    <w:rsid w:val="001B3151"/>
    <w:rsid w:val="001B3B56"/>
    <w:rsid w:val="001B54A9"/>
    <w:rsid w:val="001D03CD"/>
    <w:rsid w:val="001E2A12"/>
    <w:rsid w:val="001E34E1"/>
    <w:rsid w:val="001E5630"/>
    <w:rsid w:val="00206536"/>
    <w:rsid w:val="0021200F"/>
    <w:rsid w:val="002135A4"/>
    <w:rsid w:val="00232530"/>
    <w:rsid w:val="00246B26"/>
    <w:rsid w:val="00256194"/>
    <w:rsid w:val="00260A48"/>
    <w:rsid w:val="0026119D"/>
    <w:rsid w:val="00265C3B"/>
    <w:rsid w:val="00267BD7"/>
    <w:rsid w:val="00271BB6"/>
    <w:rsid w:val="002736DD"/>
    <w:rsid w:val="00280229"/>
    <w:rsid w:val="002904D5"/>
    <w:rsid w:val="002B465F"/>
    <w:rsid w:val="002B6DD4"/>
    <w:rsid w:val="002D6647"/>
    <w:rsid w:val="002E1131"/>
    <w:rsid w:val="00303782"/>
    <w:rsid w:val="00306AA8"/>
    <w:rsid w:val="00315139"/>
    <w:rsid w:val="003171E2"/>
    <w:rsid w:val="003371C3"/>
    <w:rsid w:val="00342BEE"/>
    <w:rsid w:val="00346085"/>
    <w:rsid w:val="003507F8"/>
    <w:rsid w:val="00366813"/>
    <w:rsid w:val="003773F8"/>
    <w:rsid w:val="003848C4"/>
    <w:rsid w:val="003902BF"/>
    <w:rsid w:val="003916BD"/>
    <w:rsid w:val="003B3BED"/>
    <w:rsid w:val="003B6D50"/>
    <w:rsid w:val="003C1E84"/>
    <w:rsid w:val="003C6537"/>
    <w:rsid w:val="003E3885"/>
    <w:rsid w:val="003E6929"/>
    <w:rsid w:val="003E721A"/>
    <w:rsid w:val="003F0666"/>
    <w:rsid w:val="003F237C"/>
    <w:rsid w:val="003F306C"/>
    <w:rsid w:val="0041413F"/>
    <w:rsid w:val="0042136D"/>
    <w:rsid w:val="004335F3"/>
    <w:rsid w:val="00433A40"/>
    <w:rsid w:val="004356DD"/>
    <w:rsid w:val="00436654"/>
    <w:rsid w:val="00436AD3"/>
    <w:rsid w:val="00437151"/>
    <w:rsid w:val="00441A92"/>
    <w:rsid w:val="0044536E"/>
    <w:rsid w:val="004627C1"/>
    <w:rsid w:val="00463AB6"/>
    <w:rsid w:val="004652DC"/>
    <w:rsid w:val="004675F3"/>
    <w:rsid w:val="004750A5"/>
    <w:rsid w:val="00491581"/>
    <w:rsid w:val="0049643E"/>
    <w:rsid w:val="004A1A94"/>
    <w:rsid w:val="004A6A3F"/>
    <w:rsid w:val="004D7E60"/>
    <w:rsid w:val="004F1F7D"/>
    <w:rsid w:val="004F55B2"/>
    <w:rsid w:val="00500FCA"/>
    <w:rsid w:val="00501259"/>
    <w:rsid w:val="00520C9D"/>
    <w:rsid w:val="00525D47"/>
    <w:rsid w:val="00536898"/>
    <w:rsid w:val="00545D3B"/>
    <w:rsid w:val="005623AB"/>
    <w:rsid w:val="0057196C"/>
    <w:rsid w:val="00572A88"/>
    <w:rsid w:val="00573394"/>
    <w:rsid w:val="005755D8"/>
    <w:rsid w:val="005769AD"/>
    <w:rsid w:val="00582D75"/>
    <w:rsid w:val="00583CE9"/>
    <w:rsid w:val="00586602"/>
    <w:rsid w:val="005A3F10"/>
    <w:rsid w:val="005B706E"/>
    <w:rsid w:val="005B7D3A"/>
    <w:rsid w:val="005C7A64"/>
    <w:rsid w:val="005D09A9"/>
    <w:rsid w:val="005D7D3F"/>
    <w:rsid w:val="00604BE7"/>
    <w:rsid w:val="00623A4A"/>
    <w:rsid w:val="006253F3"/>
    <w:rsid w:val="00630F16"/>
    <w:rsid w:val="00635EB9"/>
    <w:rsid w:val="00637B42"/>
    <w:rsid w:val="00650A11"/>
    <w:rsid w:val="00655D1D"/>
    <w:rsid w:val="00663AE8"/>
    <w:rsid w:val="0066525E"/>
    <w:rsid w:val="006729C3"/>
    <w:rsid w:val="006A163E"/>
    <w:rsid w:val="006A6106"/>
    <w:rsid w:val="006B44CD"/>
    <w:rsid w:val="006B7A29"/>
    <w:rsid w:val="006C5BDA"/>
    <w:rsid w:val="006D600E"/>
    <w:rsid w:val="006D7415"/>
    <w:rsid w:val="006F2311"/>
    <w:rsid w:val="0071209C"/>
    <w:rsid w:val="00712DBC"/>
    <w:rsid w:val="00716D99"/>
    <w:rsid w:val="007214D2"/>
    <w:rsid w:val="007230E7"/>
    <w:rsid w:val="00731193"/>
    <w:rsid w:val="00742593"/>
    <w:rsid w:val="00754705"/>
    <w:rsid w:val="00761989"/>
    <w:rsid w:val="00783E7A"/>
    <w:rsid w:val="007B0380"/>
    <w:rsid w:val="007B7148"/>
    <w:rsid w:val="007C06BE"/>
    <w:rsid w:val="007C2DD6"/>
    <w:rsid w:val="008225FB"/>
    <w:rsid w:val="0082281D"/>
    <w:rsid w:val="00833A0E"/>
    <w:rsid w:val="0084719B"/>
    <w:rsid w:val="008540AF"/>
    <w:rsid w:val="00856274"/>
    <w:rsid w:val="00857595"/>
    <w:rsid w:val="00864672"/>
    <w:rsid w:val="008707CB"/>
    <w:rsid w:val="00872833"/>
    <w:rsid w:val="0088020F"/>
    <w:rsid w:val="0088562F"/>
    <w:rsid w:val="00890506"/>
    <w:rsid w:val="008A7422"/>
    <w:rsid w:val="008B3027"/>
    <w:rsid w:val="008B65E5"/>
    <w:rsid w:val="008C3F2C"/>
    <w:rsid w:val="008F0613"/>
    <w:rsid w:val="008F2F65"/>
    <w:rsid w:val="008F6857"/>
    <w:rsid w:val="00911DC6"/>
    <w:rsid w:val="009133AF"/>
    <w:rsid w:val="00925007"/>
    <w:rsid w:val="00925250"/>
    <w:rsid w:val="0093173E"/>
    <w:rsid w:val="009410B5"/>
    <w:rsid w:val="00941F31"/>
    <w:rsid w:val="00944180"/>
    <w:rsid w:val="0097203E"/>
    <w:rsid w:val="00976F4D"/>
    <w:rsid w:val="00984492"/>
    <w:rsid w:val="00994054"/>
    <w:rsid w:val="00994297"/>
    <w:rsid w:val="009976DE"/>
    <w:rsid w:val="009A1A18"/>
    <w:rsid w:val="009A2001"/>
    <w:rsid w:val="009A362E"/>
    <w:rsid w:val="009A6CC4"/>
    <w:rsid w:val="009B4448"/>
    <w:rsid w:val="009B51AA"/>
    <w:rsid w:val="009C63D9"/>
    <w:rsid w:val="009C78E4"/>
    <w:rsid w:val="009D2D13"/>
    <w:rsid w:val="009E5D0B"/>
    <w:rsid w:val="009E6160"/>
    <w:rsid w:val="009E6E6A"/>
    <w:rsid w:val="009F2D65"/>
    <w:rsid w:val="00A00ED0"/>
    <w:rsid w:val="00A03A61"/>
    <w:rsid w:val="00A052FE"/>
    <w:rsid w:val="00A1134D"/>
    <w:rsid w:val="00A11C7B"/>
    <w:rsid w:val="00A145E9"/>
    <w:rsid w:val="00A17EA4"/>
    <w:rsid w:val="00A24BF4"/>
    <w:rsid w:val="00A43E65"/>
    <w:rsid w:val="00A564F3"/>
    <w:rsid w:val="00A56E1E"/>
    <w:rsid w:val="00A60D82"/>
    <w:rsid w:val="00A62442"/>
    <w:rsid w:val="00A74D27"/>
    <w:rsid w:val="00A76A88"/>
    <w:rsid w:val="00A90890"/>
    <w:rsid w:val="00AA5103"/>
    <w:rsid w:val="00AD5C95"/>
    <w:rsid w:val="00AE2BAA"/>
    <w:rsid w:val="00AE5616"/>
    <w:rsid w:val="00AF1CFC"/>
    <w:rsid w:val="00B106D0"/>
    <w:rsid w:val="00B11C6C"/>
    <w:rsid w:val="00B15F48"/>
    <w:rsid w:val="00B21509"/>
    <w:rsid w:val="00B23D09"/>
    <w:rsid w:val="00B251FD"/>
    <w:rsid w:val="00B32AF6"/>
    <w:rsid w:val="00B46C51"/>
    <w:rsid w:val="00B515E2"/>
    <w:rsid w:val="00B51910"/>
    <w:rsid w:val="00B64757"/>
    <w:rsid w:val="00B95593"/>
    <w:rsid w:val="00BA68A7"/>
    <w:rsid w:val="00BA7E3E"/>
    <w:rsid w:val="00BD3135"/>
    <w:rsid w:val="00BD6FC0"/>
    <w:rsid w:val="00BE7E1F"/>
    <w:rsid w:val="00C00875"/>
    <w:rsid w:val="00C05D34"/>
    <w:rsid w:val="00C06D92"/>
    <w:rsid w:val="00C11307"/>
    <w:rsid w:val="00C12616"/>
    <w:rsid w:val="00C14815"/>
    <w:rsid w:val="00C156FE"/>
    <w:rsid w:val="00C17EB9"/>
    <w:rsid w:val="00C22B69"/>
    <w:rsid w:val="00C44A4F"/>
    <w:rsid w:val="00C45B6A"/>
    <w:rsid w:val="00C515B2"/>
    <w:rsid w:val="00C73AC6"/>
    <w:rsid w:val="00C76AF8"/>
    <w:rsid w:val="00C77C04"/>
    <w:rsid w:val="00C81207"/>
    <w:rsid w:val="00C8746F"/>
    <w:rsid w:val="00CB13B7"/>
    <w:rsid w:val="00CB401C"/>
    <w:rsid w:val="00CC0403"/>
    <w:rsid w:val="00CC4275"/>
    <w:rsid w:val="00CD1966"/>
    <w:rsid w:val="00CD7C2D"/>
    <w:rsid w:val="00CE2CAD"/>
    <w:rsid w:val="00CE3023"/>
    <w:rsid w:val="00CE6CFD"/>
    <w:rsid w:val="00CF147E"/>
    <w:rsid w:val="00CF7CE6"/>
    <w:rsid w:val="00D26687"/>
    <w:rsid w:val="00D26ECB"/>
    <w:rsid w:val="00D34535"/>
    <w:rsid w:val="00D34EBB"/>
    <w:rsid w:val="00D37080"/>
    <w:rsid w:val="00D4056E"/>
    <w:rsid w:val="00D42840"/>
    <w:rsid w:val="00D45DA1"/>
    <w:rsid w:val="00D47C21"/>
    <w:rsid w:val="00D62D8F"/>
    <w:rsid w:val="00D6749D"/>
    <w:rsid w:val="00D70B93"/>
    <w:rsid w:val="00D82BA6"/>
    <w:rsid w:val="00D91B82"/>
    <w:rsid w:val="00D95DB5"/>
    <w:rsid w:val="00DA20CE"/>
    <w:rsid w:val="00DA689F"/>
    <w:rsid w:val="00DC5465"/>
    <w:rsid w:val="00DD6E73"/>
    <w:rsid w:val="00DE0EBE"/>
    <w:rsid w:val="00DE5EA4"/>
    <w:rsid w:val="00DE6350"/>
    <w:rsid w:val="00E25DB8"/>
    <w:rsid w:val="00E30EC3"/>
    <w:rsid w:val="00E37021"/>
    <w:rsid w:val="00E43AD8"/>
    <w:rsid w:val="00E46BE2"/>
    <w:rsid w:val="00E57F01"/>
    <w:rsid w:val="00E82FD2"/>
    <w:rsid w:val="00E86D5D"/>
    <w:rsid w:val="00EC0E87"/>
    <w:rsid w:val="00EC123C"/>
    <w:rsid w:val="00EC368A"/>
    <w:rsid w:val="00EC4F27"/>
    <w:rsid w:val="00ED2B9E"/>
    <w:rsid w:val="00ED4EBE"/>
    <w:rsid w:val="00EE0B78"/>
    <w:rsid w:val="00EF6703"/>
    <w:rsid w:val="00F058D9"/>
    <w:rsid w:val="00F1161D"/>
    <w:rsid w:val="00F11B39"/>
    <w:rsid w:val="00F36A90"/>
    <w:rsid w:val="00F475C5"/>
    <w:rsid w:val="00F52DFA"/>
    <w:rsid w:val="00F55EE2"/>
    <w:rsid w:val="00F55EF2"/>
    <w:rsid w:val="00F6094D"/>
    <w:rsid w:val="00F61815"/>
    <w:rsid w:val="00F76FB9"/>
    <w:rsid w:val="00F8204F"/>
    <w:rsid w:val="00F84511"/>
    <w:rsid w:val="00F87A9F"/>
    <w:rsid w:val="00FA0D43"/>
    <w:rsid w:val="00FA7BB5"/>
    <w:rsid w:val="00FB049B"/>
    <w:rsid w:val="00FB7D6B"/>
    <w:rsid w:val="00FC2175"/>
    <w:rsid w:val="00FC5E22"/>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E82C687-5844-42CB-B563-676DFB2D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2D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9E35F-C925-4934-A453-2EA22C8AC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5029</Characters>
  <Application>Microsoft Office Word</Application>
  <DocSecurity>0</DocSecurity>
  <Lines>41</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5</cp:revision>
  <cp:lastPrinted>2015-03-25T14:04:00Z</cp:lastPrinted>
  <dcterms:created xsi:type="dcterms:W3CDTF">2015-03-23T10:14:00Z</dcterms:created>
  <dcterms:modified xsi:type="dcterms:W3CDTF">2016-07-14T08:48:00Z</dcterms:modified>
</cp:coreProperties>
</file>