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11" w:rsidRPr="00F55EE2" w:rsidRDefault="009C78E4" w:rsidP="006F2311">
      <w:pPr>
        <w:pBdr>
          <w:bottom w:val="single" w:sz="6" w:space="0" w:color="auto"/>
        </w:pBdr>
        <w:spacing w:line="329" w:lineRule="auto"/>
        <w:outlineLvl w:val="0"/>
        <w:rPr>
          <w:rFonts w:ascii="Slimbach LT" w:hAnsi="Slimbach LT"/>
          <w:b/>
          <w:sz w:val="28"/>
        </w:rPr>
      </w:pPr>
      <w:r>
        <w:rPr>
          <w:rFonts w:ascii="Slimbach LT" w:hAnsi="Slimbach LT"/>
          <w:b/>
          <w:sz w:val="28"/>
        </w:rPr>
        <w:t>Rapport de projet/</w:t>
      </w:r>
      <w:r>
        <w:rPr>
          <w:rFonts w:ascii="Slimbach LT" w:hAnsi="Slimbach LT"/>
          <w:sz w:val="28"/>
        </w:rPr>
        <w:t>Rapport de projet/</w:t>
      </w:r>
      <w:r>
        <w:rPr>
          <w:rFonts w:ascii="Slimbach LT" w:hAnsi="Slimbach LT"/>
          <w:b/>
          <w:sz w:val="28"/>
        </w:rPr>
        <w:t>Novembre 2015</w:t>
      </w:r>
    </w:p>
    <w:p w:rsidR="00F55EF2" w:rsidRDefault="006C5175" w:rsidP="0088020F">
      <w:pPr>
        <w:spacing w:after="0" w:line="312" w:lineRule="auto"/>
        <w:jc w:val="both"/>
        <w:rPr>
          <w:rFonts w:ascii="Slimbach LT" w:hAnsi="Slimbach LT"/>
          <w:b/>
          <w:sz w:val="36"/>
        </w:rPr>
      </w:pPr>
      <w:r>
        <w:rPr>
          <w:rFonts w:ascii="Slimbach LT" w:hAnsi="Slimbach LT"/>
          <w:b/>
          <w:sz w:val="36"/>
        </w:rPr>
        <w:t>« Good Vibrations » : le profil triangle de PREFA apporte les bonnes ondes dans les maisons</w:t>
      </w:r>
    </w:p>
    <w:p w:rsidR="0044536E" w:rsidRPr="00833A0E" w:rsidRDefault="0044536E" w:rsidP="0088020F">
      <w:pPr>
        <w:spacing w:after="0" w:line="312" w:lineRule="auto"/>
        <w:jc w:val="both"/>
        <w:rPr>
          <w:rFonts w:ascii="Slimbach LT" w:hAnsi="Slimbach LT"/>
          <w:b/>
          <w:sz w:val="24"/>
        </w:rPr>
      </w:pPr>
    </w:p>
    <w:p w:rsidR="008B5BF5" w:rsidRDefault="00BA56A0" w:rsidP="003206E4">
      <w:pPr>
        <w:autoSpaceDE w:val="0"/>
        <w:autoSpaceDN w:val="0"/>
        <w:adjustRightInd w:val="0"/>
        <w:spacing w:after="0" w:line="360" w:lineRule="auto"/>
        <w:jc w:val="both"/>
        <w:rPr>
          <w:rFonts w:ascii="Slimbach LT" w:hAnsi="Slimbach LT"/>
          <w:b/>
          <w:sz w:val="24"/>
        </w:rPr>
      </w:pPr>
      <w:r>
        <w:rPr>
          <w:rFonts w:ascii="Slimbach LT" w:hAnsi="Slimbach LT"/>
          <w:b/>
          <w:sz w:val="24"/>
        </w:rPr>
        <w:t xml:space="preserve">Elles sont immédiatement sensibles en pénétrant dans l'immeuble collectif du duo d'architectes Alexandre Rey et Olivier </w:t>
      </w:r>
      <w:proofErr w:type="spellStart"/>
      <w:r>
        <w:rPr>
          <w:rFonts w:ascii="Slimbach LT" w:hAnsi="Slimbach LT"/>
          <w:b/>
          <w:sz w:val="24"/>
        </w:rPr>
        <w:t>Ches</w:t>
      </w:r>
      <w:bookmarkStart w:id="0" w:name="_GoBack"/>
      <w:bookmarkEnd w:id="0"/>
      <w:r>
        <w:rPr>
          <w:rFonts w:ascii="Slimbach LT" w:hAnsi="Slimbach LT"/>
          <w:b/>
          <w:sz w:val="24"/>
        </w:rPr>
        <w:t>eaux</w:t>
      </w:r>
      <w:proofErr w:type="spellEnd"/>
      <w:r>
        <w:rPr>
          <w:rFonts w:ascii="Slimbach LT" w:hAnsi="Slimbach LT"/>
          <w:b/>
          <w:sz w:val="24"/>
        </w:rPr>
        <w:t>, construit à Collonges, petit village de 674 habitants en Suisse romande : les « bonnes vibrations ». En effet, le bâtiment réalisé en 2014 est exceptionnel à tous points de vue. Construit selon le standard « </w:t>
      </w:r>
      <w:proofErr w:type="spellStart"/>
      <w:r>
        <w:rPr>
          <w:rFonts w:ascii="Slimbach LT" w:hAnsi="Slimbach LT"/>
          <w:b/>
          <w:sz w:val="24"/>
        </w:rPr>
        <w:t>Minergie</w:t>
      </w:r>
      <w:proofErr w:type="spellEnd"/>
      <w:r>
        <w:rPr>
          <w:rFonts w:ascii="Slimbach LT" w:hAnsi="Slimbach LT"/>
          <w:b/>
          <w:sz w:val="24"/>
        </w:rPr>
        <w:t xml:space="preserve"> », il offre un « plus » en termes de qualité de vie avec une consommation énergétique particulièrement faible. L'enveloppe du bâtiment y contribue pour une bonne part. La façade ventilée en </w:t>
      </w:r>
      <w:r w:rsidR="003D6F3B">
        <w:rPr>
          <w:rFonts w:ascii="Slimbach LT" w:hAnsi="Slimbach LT"/>
          <w:b/>
          <w:sz w:val="24"/>
        </w:rPr>
        <w:t xml:space="preserve">profil triangle </w:t>
      </w:r>
      <w:r w:rsidR="00921C51">
        <w:rPr>
          <w:rFonts w:ascii="Slimbach LT" w:hAnsi="Slimbach LT"/>
          <w:b/>
          <w:sz w:val="24"/>
        </w:rPr>
        <w:t xml:space="preserve">de </w:t>
      </w:r>
      <w:r w:rsidR="003D6F3B">
        <w:rPr>
          <w:rFonts w:ascii="Slimbach LT" w:hAnsi="Slimbach LT"/>
          <w:b/>
          <w:sz w:val="24"/>
        </w:rPr>
        <w:t>PREFA</w:t>
      </w:r>
      <w:r>
        <w:rPr>
          <w:rFonts w:ascii="Slimbach LT" w:hAnsi="Slimbach LT"/>
          <w:b/>
          <w:sz w:val="24"/>
        </w:rPr>
        <w:t xml:space="preserve"> un matériau vibrant</w:t>
      </w:r>
      <w:r w:rsidR="00B349F5">
        <w:rPr>
          <w:rFonts w:ascii="Slimbach LT" w:hAnsi="Slimbach LT"/>
          <w:b/>
          <w:sz w:val="24"/>
        </w:rPr>
        <w:t xml:space="preserve"> </w:t>
      </w:r>
      <w:r>
        <w:rPr>
          <w:rFonts w:ascii="Slimbach LT" w:hAnsi="Slimbach LT"/>
          <w:b/>
          <w:sz w:val="24"/>
        </w:rPr>
        <w:t xml:space="preserve">rend possible une isolation thermique efficace à l'extérieur de la structure architecturale. Le profil triangle de PREFA a été utilisé à cet effet pour la première fois dans le domaine de la construction de logements en Suisse. </w:t>
      </w:r>
    </w:p>
    <w:p w:rsidR="008B5BF5" w:rsidRDefault="008B5BF5" w:rsidP="003206E4">
      <w:pPr>
        <w:autoSpaceDE w:val="0"/>
        <w:autoSpaceDN w:val="0"/>
        <w:adjustRightInd w:val="0"/>
        <w:spacing w:after="0" w:line="360" w:lineRule="auto"/>
        <w:jc w:val="both"/>
        <w:rPr>
          <w:rFonts w:ascii="Slimbach LT" w:hAnsi="Slimbach LT"/>
          <w:b/>
          <w:sz w:val="24"/>
        </w:rPr>
      </w:pPr>
    </w:p>
    <w:p w:rsidR="002C125E" w:rsidRDefault="00A00ED0" w:rsidP="00103153">
      <w:pPr>
        <w:autoSpaceDE w:val="0"/>
        <w:autoSpaceDN w:val="0"/>
        <w:adjustRightInd w:val="0"/>
        <w:spacing w:after="0" w:line="360" w:lineRule="auto"/>
        <w:jc w:val="both"/>
        <w:rPr>
          <w:rFonts w:ascii="Slimbach LT" w:hAnsi="Slimbach LT"/>
          <w:sz w:val="24"/>
        </w:rPr>
      </w:pPr>
      <w:r>
        <w:rPr>
          <w:rFonts w:ascii="Slimbach LT" w:hAnsi="Slimbach LT"/>
          <w:sz w:val="24"/>
        </w:rPr>
        <w:t xml:space="preserve">Marktl, octobre 2015 - Relever des défis est l'élément qui pimente la vie professionnelle du duo d'architectes suisses Alexandre Rey et Olivier </w:t>
      </w:r>
      <w:proofErr w:type="spellStart"/>
      <w:r>
        <w:rPr>
          <w:rFonts w:ascii="Slimbach LT" w:hAnsi="Slimbach LT"/>
          <w:sz w:val="24"/>
        </w:rPr>
        <w:t>Cheseaux</w:t>
      </w:r>
      <w:proofErr w:type="spellEnd"/>
      <w:r>
        <w:rPr>
          <w:rFonts w:ascii="Slimbach LT" w:hAnsi="Slimbach LT"/>
          <w:sz w:val="24"/>
        </w:rPr>
        <w:t xml:space="preserve"> : « Nous ne sommes pas attachés au passé et nous n'avons rien à regretter » affirment les deux architectes qui aiment, de temps à autre, emprunter des chemins peu orthodoxes pour la conception de leurs projets : comme en 2014 par exemple, pour cet immeuble d'habitation collectif réalisé à Collonges, dans le canton du Valais. Pascal Tripet, chef de projet PREFA : « Pour obtenir de bonnes valeurs énergétiques, les architectes ont utilisé pour la conception de la façade le profil triangle de PREFA un produit mis en œuvre pour la première fois dans le domaine de la construction de logements en Suisse ». </w:t>
      </w:r>
    </w:p>
    <w:p w:rsidR="00A967CD" w:rsidRDefault="00A967CD" w:rsidP="00103153">
      <w:pPr>
        <w:autoSpaceDE w:val="0"/>
        <w:autoSpaceDN w:val="0"/>
        <w:adjustRightInd w:val="0"/>
        <w:spacing w:after="0" w:line="360" w:lineRule="auto"/>
        <w:jc w:val="both"/>
        <w:rPr>
          <w:rFonts w:ascii="Slimbach LT" w:hAnsi="Slimbach LT"/>
          <w:sz w:val="24"/>
        </w:rPr>
      </w:pPr>
    </w:p>
    <w:p w:rsidR="00373C0C" w:rsidRDefault="002C125E" w:rsidP="00103153">
      <w:pPr>
        <w:autoSpaceDE w:val="0"/>
        <w:autoSpaceDN w:val="0"/>
        <w:adjustRightInd w:val="0"/>
        <w:spacing w:after="0" w:line="360" w:lineRule="auto"/>
        <w:jc w:val="both"/>
        <w:rPr>
          <w:rFonts w:ascii="Slimbach LT" w:hAnsi="Slimbach LT"/>
          <w:sz w:val="24"/>
        </w:rPr>
      </w:pPr>
      <w:r>
        <w:rPr>
          <w:rFonts w:ascii="Slimbach LT" w:hAnsi="Slimbach LT"/>
          <w:sz w:val="24"/>
        </w:rPr>
        <w:t xml:space="preserve">Cependant, dans la direction du projet, les deux architectes et les responsables de PREFA furent obligés de mener un travail de persuasion. « Ce fut le challenge le plus difficile à relever, car </w:t>
      </w:r>
      <w:proofErr w:type="spellStart"/>
      <w:r w:rsidR="00B349F5">
        <w:rPr>
          <w:rFonts w:ascii="Slimbach LT" w:hAnsi="Slimbach LT"/>
          <w:sz w:val="24"/>
        </w:rPr>
        <w:t>s</w:t>
      </w:r>
      <w:r>
        <w:rPr>
          <w:rFonts w:ascii="Slimbach LT" w:hAnsi="Slimbach LT"/>
          <w:sz w:val="24"/>
        </w:rPr>
        <w:t>e</w:t>
      </w:r>
      <w:proofErr w:type="spellEnd"/>
      <w:r w:rsidR="00B349F5">
        <w:rPr>
          <w:rFonts w:ascii="Slimbach LT" w:hAnsi="Slimbach LT"/>
          <w:sz w:val="24"/>
        </w:rPr>
        <w:t xml:space="preserve"> profil</w:t>
      </w:r>
      <w:r>
        <w:rPr>
          <w:rFonts w:ascii="Slimbach LT" w:hAnsi="Slimbach LT"/>
          <w:sz w:val="24"/>
        </w:rPr>
        <w:t xml:space="preserve"> n'avait encore jamais été utilisée en Suisse pour la construction de maisons d'habitation. Mais même pendant le concours, nous étions certains de vouloir ce matériau pour la façade » se souviennent Alexandre Rey et Olivier </w:t>
      </w:r>
      <w:proofErr w:type="spellStart"/>
      <w:r>
        <w:rPr>
          <w:rFonts w:ascii="Slimbach LT" w:hAnsi="Slimbach LT"/>
          <w:sz w:val="24"/>
        </w:rPr>
        <w:t>Cheseaux</w:t>
      </w:r>
      <w:proofErr w:type="spellEnd"/>
      <w:r>
        <w:rPr>
          <w:rFonts w:ascii="Slimbach LT" w:hAnsi="Slimbach LT"/>
          <w:sz w:val="24"/>
        </w:rPr>
        <w:t xml:space="preserve">. </w:t>
      </w:r>
    </w:p>
    <w:p w:rsidR="00373C0C" w:rsidRDefault="00373C0C" w:rsidP="00103153">
      <w:pPr>
        <w:autoSpaceDE w:val="0"/>
        <w:autoSpaceDN w:val="0"/>
        <w:adjustRightInd w:val="0"/>
        <w:spacing w:after="0" w:line="360" w:lineRule="auto"/>
        <w:jc w:val="both"/>
        <w:rPr>
          <w:rFonts w:ascii="Slimbach LT" w:hAnsi="Slimbach LT"/>
          <w:sz w:val="24"/>
        </w:rPr>
      </w:pPr>
    </w:p>
    <w:p w:rsidR="00103153" w:rsidRDefault="00373C0C" w:rsidP="00103153">
      <w:pPr>
        <w:autoSpaceDE w:val="0"/>
        <w:autoSpaceDN w:val="0"/>
        <w:adjustRightInd w:val="0"/>
        <w:spacing w:after="0" w:line="360" w:lineRule="auto"/>
        <w:jc w:val="both"/>
        <w:rPr>
          <w:rFonts w:ascii="Slimbach LT" w:hAnsi="Slimbach LT"/>
          <w:sz w:val="24"/>
        </w:rPr>
      </w:pPr>
      <w:r>
        <w:rPr>
          <w:rFonts w:ascii="Slimbach LT" w:hAnsi="Slimbach LT"/>
          <w:sz w:val="24"/>
        </w:rPr>
        <w:t>Ils ont été conquis par les propriétés du produit </w:t>
      </w:r>
      <w:proofErr w:type="gramStart"/>
      <w:r>
        <w:rPr>
          <w:rFonts w:ascii="Slimbach LT" w:hAnsi="Slimbach LT"/>
          <w:sz w:val="24"/>
        </w:rPr>
        <w:t>:  «</w:t>
      </w:r>
      <w:proofErr w:type="gramEnd"/>
      <w:r>
        <w:rPr>
          <w:rFonts w:ascii="Slimbach LT" w:hAnsi="Slimbach LT"/>
          <w:sz w:val="24"/>
        </w:rPr>
        <w:t> </w:t>
      </w:r>
      <w:r w:rsidR="003D6F3B">
        <w:rPr>
          <w:rFonts w:ascii="Slimbach LT" w:hAnsi="Slimbach LT"/>
          <w:sz w:val="24"/>
        </w:rPr>
        <w:t>Le profil triangle</w:t>
      </w:r>
      <w:r w:rsidR="00921C51">
        <w:rPr>
          <w:rFonts w:ascii="Slimbach LT" w:hAnsi="Slimbach LT"/>
          <w:sz w:val="24"/>
        </w:rPr>
        <w:t xml:space="preserve"> de</w:t>
      </w:r>
      <w:r w:rsidR="003D6F3B">
        <w:rPr>
          <w:rFonts w:ascii="Slimbach LT" w:hAnsi="Slimbach LT"/>
          <w:sz w:val="24"/>
        </w:rPr>
        <w:t xml:space="preserve"> PREFA en aluminium</w:t>
      </w:r>
      <w:r>
        <w:rPr>
          <w:rFonts w:ascii="Slimbach LT" w:hAnsi="Slimbach LT"/>
          <w:sz w:val="24"/>
        </w:rPr>
        <w:t xml:space="preserve"> est un matériau qui vibre. C'est précisément ce que nous recherchions pour l'isolation thermique des maisons qui doit se trouver à l'extérieur de la structure architecturale. En outre, grâce à sa forme et à son coloris, elle crée la profondeur » ajoutent-ils. Le profil triangle de PREFA et son revêtement laqué noir, qui donnent aux bâtiments leur aspect spécifique, étaient en parfaite adéquation avec leur vision.</w:t>
      </w:r>
    </w:p>
    <w:p w:rsidR="00F5442F" w:rsidRDefault="00F5442F" w:rsidP="00103153">
      <w:pPr>
        <w:autoSpaceDE w:val="0"/>
        <w:autoSpaceDN w:val="0"/>
        <w:adjustRightInd w:val="0"/>
        <w:spacing w:after="0" w:line="360" w:lineRule="auto"/>
        <w:jc w:val="both"/>
        <w:rPr>
          <w:rFonts w:ascii="Slimbach LT" w:hAnsi="Slimbach LT"/>
          <w:sz w:val="24"/>
        </w:rPr>
      </w:pPr>
    </w:p>
    <w:p w:rsidR="008A1926" w:rsidRPr="008A1926" w:rsidRDefault="00716883" w:rsidP="004D7E60">
      <w:pPr>
        <w:autoSpaceDE w:val="0"/>
        <w:autoSpaceDN w:val="0"/>
        <w:adjustRightInd w:val="0"/>
        <w:spacing w:after="0" w:line="360" w:lineRule="auto"/>
        <w:jc w:val="both"/>
        <w:rPr>
          <w:rFonts w:ascii="Slimbach LT" w:hAnsi="Slimbach LT"/>
          <w:b/>
          <w:sz w:val="24"/>
        </w:rPr>
      </w:pPr>
      <w:r>
        <w:rPr>
          <w:rFonts w:ascii="Slimbach LT" w:hAnsi="Slimbach LT"/>
          <w:b/>
          <w:sz w:val="24"/>
        </w:rPr>
        <w:t>Un aspect étonnant : lorsque le vert rencontre le noir et le doré</w:t>
      </w:r>
    </w:p>
    <w:p w:rsidR="00333FD3" w:rsidRDefault="00BA56A0" w:rsidP="004D7E60">
      <w:pPr>
        <w:autoSpaceDE w:val="0"/>
        <w:autoSpaceDN w:val="0"/>
        <w:adjustRightInd w:val="0"/>
        <w:spacing w:after="0" w:line="360" w:lineRule="auto"/>
        <w:jc w:val="both"/>
        <w:rPr>
          <w:rFonts w:ascii="Slimbach LT" w:hAnsi="Slimbach LT"/>
          <w:sz w:val="24"/>
        </w:rPr>
      </w:pPr>
      <w:r>
        <w:rPr>
          <w:rFonts w:ascii="Slimbach LT" w:hAnsi="Slimbach LT"/>
          <w:sz w:val="24"/>
        </w:rPr>
        <w:t xml:space="preserve">L'immeuble collectif, qui se trouve dans un petit village sur la rive orientale du Rhône, est à vrai dire de construction traditionnelle : tous les murs et tous les panneaux sont en béton armé avec, par-dessus, un toit en bois. Le « plus » optique du bâtiment situé au milieu des vertes prairies est donné par la façade. Le profil triangle de PREFA et son revêtement laqué permettent des effets impressionnants : selon l'angle avec lequel la lumière arrive sur la tôle, les couleurs varient du noir au doré. La structure du profil triangle se réfère également à l'environnement. Olivier </w:t>
      </w:r>
      <w:proofErr w:type="spellStart"/>
      <w:r>
        <w:rPr>
          <w:rFonts w:ascii="Slimbach LT" w:hAnsi="Slimbach LT"/>
          <w:sz w:val="24"/>
        </w:rPr>
        <w:t>Cheseaux</w:t>
      </w:r>
      <w:proofErr w:type="spellEnd"/>
      <w:r>
        <w:rPr>
          <w:rFonts w:ascii="Slimbach LT" w:hAnsi="Slimbach LT"/>
          <w:sz w:val="24"/>
        </w:rPr>
        <w:t> : « Nous avons fait le choix de ce produit, car il s'intégrait parfaitement aux paysages montagneux qui entourent le bâtiment ».</w:t>
      </w:r>
    </w:p>
    <w:p w:rsidR="00716883" w:rsidRDefault="00716883" w:rsidP="004D7E60">
      <w:pPr>
        <w:autoSpaceDE w:val="0"/>
        <w:autoSpaceDN w:val="0"/>
        <w:adjustRightInd w:val="0"/>
        <w:spacing w:after="0" w:line="360" w:lineRule="auto"/>
        <w:jc w:val="both"/>
        <w:rPr>
          <w:rFonts w:ascii="Slimbach LT" w:hAnsi="Slimbach LT"/>
          <w:b/>
          <w:sz w:val="24"/>
        </w:rPr>
      </w:pPr>
    </w:p>
    <w:p w:rsidR="00716883" w:rsidRPr="008A1926" w:rsidRDefault="00716883" w:rsidP="00716883">
      <w:pPr>
        <w:autoSpaceDE w:val="0"/>
        <w:autoSpaceDN w:val="0"/>
        <w:adjustRightInd w:val="0"/>
        <w:spacing w:after="0" w:line="360" w:lineRule="auto"/>
        <w:jc w:val="both"/>
        <w:rPr>
          <w:rFonts w:ascii="Slimbach LT" w:hAnsi="Slimbach LT"/>
          <w:b/>
          <w:sz w:val="24"/>
        </w:rPr>
      </w:pPr>
      <w:proofErr w:type="spellStart"/>
      <w:r>
        <w:rPr>
          <w:rFonts w:ascii="Slimbach LT" w:hAnsi="Slimbach LT"/>
          <w:b/>
          <w:sz w:val="24"/>
        </w:rPr>
        <w:t>Minergie</w:t>
      </w:r>
      <w:proofErr w:type="spellEnd"/>
      <w:r>
        <w:rPr>
          <w:rFonts w:ascii="Slimbach LT" w:hAnsi="Slimbach LT"/>
          <w:b/>
          <w:sz w:val="24"/>
        </w:rPr>
        <w:t xml:space="preserve"> – Le meilleur de l'efficacité énergétique et de la qualité de vie</w:t>
      </w:r>
    </w:p>
    <w:p w:rsidR="001B06B9" w:rsidRDefault="00F47E0E" w:rsidP="001B06B9">
      <w:pPr>
        <w:spacing w:after="0" w:line="360" w:lineRule="auto"/>
        <w:rPr>
          <w:rFonts w:ascii="Slimbach LT" w:hAnsi="Slimbach LT"/>
          <w:sz w:val="24"/>
        </w:rPr>
      </w:pPr>
      <w:r>
        <w:rPr>
          <w:rFonts w:ascii="Slimbach LT" w:hAnsi="Slimbach LT"/>
          <w:sz w:val="24"/>
        </w:rPr>
        <w:t>Le projet de Collonges n'étonne pas seulement par son aspect, mais plus particulièrement par son mode de construction écologique et durable : l'immeuble collectif a été construit en respectant le standard « </w:t>
      </w:r>
      <w:proofErr w:type="spellStart"/>
      <w:r>
        <w:rPr>
          <w:rFonts w:ascii="Slimbach LT" w:hAnsi="Slimbach LT"/>
          <w:sz w:val="24"/>
        </w:rPr>
        <w:t>Minergie</w:t>
      </w:r>
      <w:proofErr w:type="spellEnd"/>
      <w:r>
        <w:rPr>
          <w:rFonts w:ascii="Slimbach LT" w:hAnsi="Slimbach LT"/>
          <w:sz w:val="24"/>
        </w:rPr>
        <w:t xml:space="preserve"> », le standard énergétique le plus élevé en Suisse pour les maisons à basse consommation d'énergie. Dans ce standard de construction conçu pour les bâtiments neufs et modernes, le confort des utilisateurs est au centre des préoccupations. « L'objectif essentiel est de créer des bâtiments et des espaces dans lesquels les gens se sentent bien » résume Olivier </w:t>
      </w:r>
      <w:proofErr w:type="spellStart"/>
      <w:r>
        <w:rPr>
          <w:rFonts w:ascii="Slimbach LT" w:hAnsi="Slimbach LT"/>
          <w:sz w:val="24"/>
        </w:rPr>
        <w:t>Cheseaux</w:t>
      </w:r>
      <w:proofErr w:type="spellEnd"/>
      <w:r>
        <w:rPr>
          <w:rFonts w:ascii="Slimbach LT" w:hAnsi="Slimbach LT"/>
          <w:sz w:val="24"/>
        </w:rPr>
        <w:t xml:space="preserve">. </w:t>
      </w:r>
    </w:p>
    <w:p w:rsidR="00BA56A0" w:rsidRDefault="00DC3E80" w:rsidP="001B06B9">
      <w:pPr>
        <w:spacing w:after="0" w:line="360" w:lineRule="auto"/>
        <w:rPr>
          <w:rFonts w:ascii="Slimbach LT" w:hAnsi="Slimbach LT"/>
          <w:sz w:val="24"/>
        </w:rPr>
      </w:pPr>
      <w:r>
        <w:rPr>
          <w:rFonts w:ascii="Slimbach LT" w:hAnsi="Slimbach LT"/>
          <w:sz w:val="24"/>
        </w:rPr>
        <w:t xml:space="preserve">C'est la raison pour laquelle le confort d'habitation dans ce bâtiment a été combiné avec une efficacité énergétique optimale. La chaleur est produite par une pompe à chaleur eau/eau, des cellules solaires photovoltaïques sont mises en place sur le toit et la façade ventilée, dont l'installation a été réalisée par la société </w:t>
      </w:r>
      <w:proofErr w:type="spellStart"/>
      <w:r>
        <w:rPr>
          <w:rFonts w:ascii="Slimbach LT" w:hAnsi="Slimbach LT"/>
          <w:sz w:val="24"/>
        </w:rPr>
        <w:t>Coutaz</w:t>
      </w:r>
      <w:proofErr w:type="spellEnd"/>
      <w:r>
        <w:rPr>
          <w:rFonts w:ascii="Slimbach LT" w:hAnsi="Slimbach LT"/>
          <w:sz w:val="24"/>
        </w:rPr>
        <w:t xml:space="preserve"> SA, Chemin Ile d'Epines, à St-Maurice, garantit une parfaite isolation. « </w:t>
      </w:r>
      <w:r w:rsidR="003D6F3B">
        <w:rPr>
          <w:rFonts w:ascii="Slimbach LT" w:hAnsi="Slimbach LT"/>
          <w:sz w:val="24"/>
        </w:rPr>
        <w:t xml:space="preserve">Le profil triangle </w:t>
      </w:r>
      <w:r w:rsidR="003D6F3B">
        <w:rPr>
          <w:rFonts w:ascii="Slimbach LT" w:hAnsi="Slimbach LT"/>
          <w:sz w:val="24"/>
        </w:rPr>
        <w:lastRenderedPageBreak/>
        <w:t>laqué qui a été vissé sur une sous-construction en aluminium</w:t>
      </w:r>
      <w:r w:rsidR="00D6726C">
        <w:rPr>
          <w:rFonts w:ascii="Slimbach LT" w:hAnsi="Slimbach LT"/>
          <w:sz w:val="24"/>
        </w:rPr>
        <w:t xml:space="preserve">/bois </w:t>
      </w:r>
      <w:r>
        <w:rPr>
          <w:rFonts w:ascii="Slimbach LT" w:hAnsi="Slimbach LT"/>
          <w:sz w:val="24"/>
        </w:rPr>
        <w:t>est facile à mettre en œuvre, même sur un objet aussi peu conventionnel. Cela est dû à la faible épaisseur du matériau et à son poids relativement faible ». précise Pascal Tripet de PREFA.</w:t>
      </w:r>
    </w:p>
    <w:p w:rsidR="00777972" w:rsidRDefault="00777972" w:rsidP="001B06B9">
      <w:pPr>
        <w:autoSpaceDE w:val="0"/>
        <w:autoSpaceDN w:val="0"/>
        <w:adjustRightInd w:val="0"/>
        <w:spacing w:after="0" w:line="360" w:lineRule="auto"/>
        <w:jc w:val="both"/>
        <w:rPr>
          <w:rFonts w:ascii="Slimbach LT" w:hAnsi="Slimbach LT"/>
          <w:sz w:val="24"/>
        </w:rPr>
      </w:pPr>
    </w:p>
    <w:p w:rsidR="008F38DB" w:rsidRPr="00EC488A" w:rsidRDefault="00A943F0" w:rsidP="004D7E60">
      <w:pPr>
        <w:autoSpaceDE w:val="0"/>
        <w:autoSpaceDN w:val="0"/>
        <w:adjustRightInd w:val="0"/>
        <w:spacing w:after="0" w:line="360" w:lineRule="auto"/>
        <w:jc w:val="both"/>
        <w:rPr>
          <w:rFonts w:ascii="Slimbach LT" w:hAnsi="Slimbach LT"/>
          <w:b/>
          <w:sz w:val="24"/>
        </w:rPr>
      </w:pPr>
      <w:r>
        <w:rPr>
          <w:rFonts w:ascii="Slimbach LT" w:hAnsi="Slimbach LT"/>
          <w:b/>
          <w:sz w:val="24"/>
        </w:rPr>
        <w:t>« Sortir des sentiers battus »</w:t>
      </w:r>
    </w:p>
    <w:p w:rsidR="004D1C70" w:rsidRPr="008F38DB" w:rsidRDefault="008F38DB" w:rsidP="004D7E60">
      <w:pPr>
        <w:autoSpaceDE w:val="0"/>
        <w:autoSpaceDN w:val="0"/>
        <w:adjustRightInd w:val="0"/>
        <w:spacing w:after="0" w:line="360" w:lineRule="auto"/>
        <w:jc w:val="both"/>
        <w:rPr>
          <w:rFonts w:ascii="Slimbach LT" w:hAnsi="Slimbach LT"/>
          <w:sz w:val="24"/>
        </w:rPr>
      </w:pPr>
      <w:r>
        <w:rPr>
          <w:rFonts w:ascii="Slimbach LT" w:hAnsi="Slimbach LT"/>
          <w:sz w:val="24"/>
        </w:rPr>
        <w:t xml:space="preserve">Le choix de cette façade </w:t>
      </w:r>
      <w:r w:rsidR="003D6F3B">
        <w:rPr>
          <w:rFonts w:ascii="Slimbach LT" w:hAnsi="Slimbach LT"/>
          <w:sz w:val="24"/>
        </w:rPr>
        <w:t>avec le</w:t>
      </w:r>
      <w:r>
        <w:rPr>
          <w:rFonts w:ascii="Slimbach LT" w:hAnsi="Slimbach LT"/>
          <w:sz w:val="24"/>
        </w:rPr>
        <w:t xml:space="preserve"> profil triangle de PREFA pour ouvrir de nouvelles voies dans le domaine de la construction de logements en Suisse est typique du mode de réflexion et de travail d'Alexandre Rey et Olivier </w:t>
      </w:r>
      <w:proofErr w:type="spellStart"/>
      <w:r>
        <w:rPr>
          <w:rFonts w:ascii="Slimbach LT" w:hAnsi="Slimbach LT"/>
          <w:sz w:val="24"/>
        </w:rPr>
        <w:t>Cheseaux</w:t>
      </w:r>
      <w:proofErr w:type="spellEnd"/>
      <w:r>
        <w:rPr>
          <w:rFonts w:ascii="Slimbach LT" w:hAnsi="Slimbach LT"/>
          <w:sz w:val="24"/>
        </w:rPr>
        <w:t>. Le bureau des deux architectes est situé dans une tour de conteneurs empilés les uns sur les autres, qu'ils agencent et regroupent en fonction de leurs besoins. « Sortir des sentiers battus » pour ainsi dire. Une approche parfaitement adaptée à PREFA.</w:t>
      </w:r>
    </w:p>
    <w:p w:rsidR="009D284A" w:rsidRDefault="009D284A" w:rsidP="004D7E60">
      <w:pPr>
        <w:autoSpaceDE w:val="0"/>
        <w:autoSpaceDN w:val="0"/>
        <w:adjustRightInd w:val="0"/>
        <w:spacing w:after="0" w:line="360" w:lineRule="auto"/>
        <w:jc w:val="both"/>
        <w:rPr>
          <w:rFonts w:ascii="Slimbach LT" w:hAnsi="Slimbach LT"/>
          <w:sz w:val="24"/>
        </w:rPr>
      </w:pPr>
    </w:p>
    <w:tbl>
      <w:tblPr>
        <w:tblStyle w:val="Tabellenraster"/>
        <w:tblW w:w="0" w:type="auto"/>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104"/>
      </w:tblGrid>
      <w:tr w:rsidR="00B51910" w:rsidRPr="00CE6CFD">
        <w:tc>
          <w:tcPr>
            <w:tcW w:w="9104" w:type="dxa"/>
            <w:shd w:val="pct12" w:color="auto" w:fill="auto"/>
          </w:tcPr>
          <w:p w:rsidR="009A2001" w:rsidRPr="009A2001" w:rsidRDefault="00D4056E" w:rsidP="003D6F3B">
            <w:pPr>
              <w:spacing w:line="312" w:lineRule="auto"/>
              <w:jc w:val="both"/>
              <w:rPr>
                <w:rFonts w:ascii="Slimbach LT" w:hAnsi="Slimbach LT"/>
                <w:sz w:val="24"/>
              </w:rPr>
            </w:pPr>
            <w:r>
              <w:rPr>
                <w:rFonts w:ascii="Slimbach LT" w:hAnsi="Slimbach LT"/>
                <w:b/>
                <w:sz w:val="24"/>
              </w:rPr>
              <w:t>Encadré Profil triangle</w:t>
            </w:r>
            <w:r w:rsidR="00921C51">
              <w:rPr>
                <w:rFonts w:ascii="Slimbach LT" w:hAnsi="Slimbach LT"/>
                <w:b/>
                <w:sz w:val="24"/>
              </w:rPr>
              <w:t xml:space="preserve"> de</w:t>
            </w:r>
            <w:r>
              <w:rPr>
                <w:rFonts w:ascii="Slimbach LT" w:hAnsi="Slimbach LT"/>
                <w:b/>
                <w:sz w:val="24"/>
              </w:rPr>
              <w:t xml:space="preserve"> PREFA</w:t>
            </w:r>
          </w:p>
        </w:tc>
      </w:tr>
      <w:tr w:rsidR="00B51910" w:rsidRPr="00A70A5B">
        <w:tc>
          <w:tcPr>
            <w:tcW w:w="9104" w:type="dxa"/>
            <w:shd w:val="pct12" w:color="auto" w:fill="auto"/>
          </w:tcPr>
          <w:p w:rsidR="00081A96" w:rsidRDefault="00F47E0E" w:rsidP="00921C51">
            <w:pPr>
              <w:spacing w:line="312" w:lineRule="auto"/>
              <w:jc w:val="both"/>
              <w:rPr>
                <w:rFonts w:ascii="Slimbach LT" w:hAnsi="Slimbach LT"/>
                <w:b/>
                <w:sz w:val="24"/>
              </w:rPr>
            </w:pPr>
            <w:r>
              <w:rPr>
                <w:rFonts w:ascii="Slimbach LT" w:hAnsi="Slimbach LT"/>
                <w:sz w:val="24"/>
              </w:rPr>
              <w:t xml:space="preserve">Matériau : </w:t>
            </w:r>
            <w:r w:rsidR="00921C51">
              <w:rPr>
                <w:rFonts w:ascii="Slimbach LT" w:hAnsi="Slimbach LT"/>
                <w:sz w:val="24"/>
              </w:rPr>
              <w:t xml:space="preserve">profil extrudé </w:t>
            </w:r>
            <w:r>
              <w:rPr>
                <w:rFonts w:ascii="Slimbach LT" w:hAnsi="Slimbach LT"/>
                <w:sz w:val="24"/>
              </w:rPr>
              <w:t>d'aluminium laqué</w:t>
            </w:r>
            <w:r w:rsidR="00921C51">
              <w:rPr>
                <w:rFonts w:ascii="Slimbach LT" w:hAnsi="Slimbach LT"/>
                <w:sz w:val="24"/>
              </w:rPr>
              <w:t xml:space="preserve"> d’épaisseur 2 mm</w:t>
            </w:r>
            <w:r>
              <w:rPr>
                <w:rFonts w:ascii="Slimbach LT" w:hAnsi="Slimbach LT"/>
                <w:sz w:val="24"/>
              </w:rPr>
              <w:t xml:space="preserve"> </w:t>
            </w:r>
          </w:p>
        </w:tc>
      </w:tr>
      <w:tr w:rsidR="00B51910" w:rsidRPr="00A70A5B">
        <w:trPr>
          <w:trHeight w:val="180"/>
        </w:trPr>
        <w:tc>
          <w:tcPr>
            <w:tcW w:w="9104" w:type="dxa"/>
            <w:shd w:val="pct12" w:color="auto" w:fill="auto"/>
          </w:tcPr>
          <w:p w:rsidR="00081A96" w:rsidRPr="00081A96" w:rsidRDefault="00583CE9" w:rsidP="003D6F3B">
            <w:pPr>
              <w:spacing w:line="312" w:lineRule="auto"/>
              <w:jc w:val="both"/>
              <w:rPr>
                <w:rFonts w:ascii="Slimbach LT" w:hAnsi="Slimbach LT"/>
                <w:sz w:val="24"/>
              </w:rPr>
            </w:pPr>
            <w:r>
              <w:rPr>
                <w:rFonts w:ascii="Slimbach LT" w:hAnsi="Slimbach LT"/>
                <w:sz w:val="24"/>
              </w:rPr>
              <w:t xml:space="preserve">Fixation : </w:t>
            </w:r>
            <w:r w:rsidR="003D6F3B">
              <w:rPr>
                <w:rFonts w:ascii="Slimbach LT" w:hAnsi="Slimbach LT"/>
                <w:sz w:val="24"/>
              </w:rPr>
              <w:t>fixation invisible</w:t>
            </w:r>
          </w:p>
        </w:tc>
      </w:tr>
      <w:tr w:rsidR="00B51910" w:rsidRPr="00A70A5B">
        <w:trPr>
          <w:trHeight w:val="180"/>
        </w:trPr>
        <w:tc>
          <w:tcPr>
            <w:tcW w:w="9104" w:type="dxa"/>
            <w:shd w:val="pct12" w:color="auto" w:fill="auto"/>
          </w:tcPr>
          <w:p w:rsidR="00081A96" w:rsidRPr="00081A96" w:rsidRDefault="00921C51" w:rsidP="00F049F0">
            <w:pPr>
              <w:spacing w:line="312" w:lineRule="auto"/>
              <w:jc w:val="both"/>
              <w:rPr>
                <w:rFonts w:ascii="Slimbach LT" w:hAnsi="Slimbach LT"/>
                <w:sz w:val="24"/>
              </w:rPr>
            </w:pPr>
            <w:r>
              <w:rPr>
                <w:rFonts w:ascii="Slimbach LT" w:hAnsi="Slimbach LT"/>
                <w:sz w:val="24"/>
              </w:rPr>
              <w:t>Disponible en brut, laqué ou anodisé naturel</w:t>
            </w:r>
          </w:p>
        </w:tc>
      </w:tr>
      <w:tr w:rsidR="00B51910" w:rsidRPr="00A70A5B">
        <w:trPr>
          <w:trHeight w:val="180"/>
        </w:trPr>
        <w:tc>
          <w:tcPr>
            <w:tcW w:w="9104" w:type="dxa"/>
            <w:shd w:val="pct12" w:color="auto" w:fill="auto"/>
          </w:tcPr>
          <w:p w:rsidR="00921C51" w:rsidRDefault="00921C51" w:rsidP="00F049F0">
            <w:pPr>
              <w:spacing w:line="312" w:lineRule="auto"/>
              <w:jc w:val="both"/>
              <w:rPr>
                <w:rFonts w:ascii="Slimbach LT" w:hAnsi="Slimbach LT"/>
                <w:sz w:val="24"/>
              </w:rPr>
            </w:pPr>
            <w:r>
              <w:rPr>
                <w:rFonts w:ascii="Slimbach LT" w:hAnsi="Slimbach LT"/>
                <w:sz w:val="24"/>
              </w:rPr>
              <w:t>Dimensions </w:t>
            </w:r>
            <w:r w:rsidR="00261490">
              <w:rPr>
                <w:rFonts w:ascii="Slimbach LT" w:hAnsi="Slimbach LT"/>
                <w:sz w:val="24"/>
              </w:rPr>
              <w:t xml:space="preserve">: </w:t>
            </w:r>
            <w:r>
              <w:rPr>
                <w:rFonts w:ascii="Slimbach LT" w:hAnsi="Slimbach LT"/>
                <w:sz w:val="24"/>
              </w:rPr>
              <w:t>largeur 200 mm, disponible en longueurs jusqu’à 6 200 </w:t>
            </w:r>
            <w:proofErr w:type="spellStart"/>
            <w:r>
              <w:rPr>
                <w:rFonts w:ascii="Slimbach LT" w:hAnsi="Slimbach LT"/>
                <w:sz w:val="24"/>
              </w:rPr>
              <w:t>mm.</w:t>
            </w:r>
            <w:proofErr w:type="spellEnd"/>
          </w:p>
          <w:p w:rsidR="007C06BE" w:rsidRDefault="00921C51" w:rsidP="00921C51">
            <w:pPr>
              <w:spacing w:line="312" w:lineRule="auto"/>
              <w:jc w:val="both"/>
              <w:rPr>
                <w:rFonts w:ascii="Slimbach LT" w:hAnsi="Slimbach LT"/>
                <w:sz w:val="24"/>
              </w:rPr>
            </w:pPr>
            <w:r>
              <w:rPr>
                <w:rFonts w:ascii="Slimbach LT" w:hAnsi="Slimbach LT"/>
                <w:sz w:val="24"/>
              </w:rPr>
              <w:t>Onde du profil triangle 40 mm, hauteur du profil 22 mm</w:t>
            </w:r>
          </w:p>
        </w:tc>
      </w:tr>
      <w:tr w:rsidR="00B51910" w:rsidRPr="00A70A5B">
        <w:trPr>
          <w:trHeight w:val="180"/>
        </w:trPr>
        <w:tc>
          <w:tcPr>
            <w:tcW w:w="9104" w:type="dxa"/>
            <w:shd w:val="pct12" w:color="auto" w:fill="auto"/>
          </w:tcPr>
          <w:p w:rsidR="009A2001" w:rsidRPr="004A1496" w:rsidRDefault="009A2001" w:rsidP="00F049F0">
            <w:pPr>
              <w:spacing w:line="312" w:lineRule="auto"/>
              <w:jc w:val="both"/>
              <w:rPr>
                <w:rFonts w:ascii="Slimbach LT" w:hAnsi="Slimbach LT"/>
                <w:sz w:val="36"/>
                <w:szCs w:val="36"/>
              </w:rPr>
            </w:pPr>
          </w:p>
        </w:tc>
      </w:tr>
    </w:tbl>
    <w:p w:rsidR="00C77C04" w:rsidRDefault="00C77C04" w:rsidP="00B95593">
      <w:pPr>
        <w:spacing w:after="0" w:line="312" w:lineRule="auto"/>
        <w:jc w:val="both"/>
        <w:rPr>
          <w:rFonts w:ascii="Slimbach LT" w:hAnsi="Slimbach LT"/>
          <w:b/>
          <w:sz w:val="24"/>
        </w:rPr>
      </w:pPr>
    </w:p>
    <w:p w:rsidR="009E6160" w:rsidRDefault="009E6160" w:rsidP="00B95593">
      <w:pPr>
        <w:spacing w:after="0" w:line="312" w:lineRule="auto"/>
        <w:jc w:val="both"/>
        <w:rPr>
          <w:rFonts w:ascii="Slimbach LT" w:hAnsi="Slimbach LT"/>
          <w:b/>
          <w:sz w:val="24"/>
        </w:rPr>
      </w:pPr>
    </w:p>
    <w:p w:rsidR="00C77C04" w:rsidRDefault="00C77C04" w:rsidP="00B95593">
      <w:pPr>
        <w:spacing w:after="0" w:line="312" w:lineRule="auto"/>
        <w:jc w:val="both"/>
        <w:rPr>
          <w:rFonts w:ascii="Slimbach LT" w:hAnsi="Slimbach LT"/>
          <w:b/>
          <w:sz w:val="24"/>
        </w:rPr>
      </w:pPr>
    </w:p>
    <w:p w:rsidR="00C77C04" w:rsidRDefault="00D6726C" w:rsidP="00B95593">
      <w:pPr>
        <w:spacing w:after="0" w:line="312" w:lineRule="auto"/>
        <w:jc w:val="both"/>
        <w:rPr>
          <w:rFonts w:ascii="Slimbach LT" w:hAnsi="Slimbach LT"/>
          <w:b/>
          <w:sz w:val="24"/>
        </w:rPr>
      </w:pPr>
      <w:r>
        <w:rPr>
          <w:rFonts w:ascii="Slimbach LT" w:hAnsi="Slimbach LT"/>
          <w:b/>
          <w:noProof/>
          <w:sz w:val="24"/>
          <w:lang w:val="de-DE" w:eastAsia="de-DE" w:bidi="ar-SA"/>
        </w:rPr>
        <mc:AlternateContent>
          <mc:Choice Requires="wps">
            <w:drawing>
              <wp:anchor distT="0" distB="0" distL="114300" distR="114300" simplePos="0" relativeHeight="251660288" behindDoc="0" locked="0" layoutInCell="1" allowOverlap="1" wp14:anchorId="6F9C47E8" wp14:editId="597F9447">
                <wp:simplePos x="0" y="0"/>
                <wp:positionH relativeFrom="column">
                  <wp:posOffset>-4445</wp:posOffset>
                </wp:positionH>
                <wp:positionV relativeFrom="paragraph">
                  <wp:posOffset>-349250</wp:posOffset>
                </wp:positionV>
                <wp:extent cx="5810250" cy="1758950"/>
                <wp:effectExtent l="0" t="0" r="19050" b="1270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758950"/>
                        </a:xfrm>
                        <a:prstGeom prst="rect">
                          <a:avLst/>
                        </a:prstGeom>
                        <a:solidFill>
                          <a:srgbClr val="C00000"/>
                        </a:solidFill>
                        <a:ln w="9525">
                          <a:solidFill>
                            <a:schemeClr val="bg1">
                              <a:lumMod val="65000"/>
                            </a:schemeClr>
                          </a:solidFill>
                          <a:miter lim="800000"/>
                          <a:headEnd/>
                          <a:tailEnd/>
                        </a:ln>
                      </wps:spPr>
                      <wps:txbx>
                        <w:txbxContent>
                          <w:p w:rsidR="003D6F3B" w:rsidRPr="00A70A5B" w:rsidRDefault="003D6F3B" w:rsidP="003E5C4B">
                            <w:pPr>
                              <w:jc w:val="both"/>
                            </w:pPr>
                            <w:r>
                              <w:rPr>
                                <w:rFonts w:ascii="Times New Roman" w:hAnsi="Times New Roman"/>
                                <w:b/>
                              </w:rPr>
                              <w:t>Conseil du transformateur :</w:t>
                            </w:r>
                          </w:p>
                          <w:p w:rsidR="003D6F3B" w:rsidRDefault="003D6F3B" w:rsidP="003C5441">
                            <w:pPr>
                              <w:spacing w:after="0" w:line="240" w:lineRule="auto"/>
                              <w:rPr>
                                <w:rFonts w:ascii="Slimbach LT" w:hAnsi="Slimbach LT"/>
                                <w:sz w:val="24"/>
                              </w:rPr>
                            </w:pPr>
                            <w:r>
                              <w:rPr>
                                <w:rFonts w:ascii="Slimbach LT" w:hAnsi="Slimbach LT"/>
                                <w:sz w:val="24"/>
                              </w:rPr>
                              <w:t>« Ce profil n'avait encore jamais été utilisé en Suisse pour la construction de maisons d'habitation et nous étions naturellement impatients d'en voir les résultats pratiques. Nos expériences avec la confection ont confirmé avec brio nos exigences élevées en matière de qualité du matériau et d'adaptation à la pratique du produit ».</w:t>
                            </w:r>
                          </w:p>
                          <w:p w:rsidR="003D6F3B" w:rsidRDefault="003D6F3B" w:rsidP="003C5441">
                            <w:pPr>
                              <w:spacing w:after="0" w:line="240" w:lineRule="auto"/>
                              <w:rPr>
                                <w:rFonts w:ascii="Slimbach LT" w:hAnsi="Slimbach LT"/>
                                <w:sz w:val="24"/>
                              </w:rPr>
                            </w:pPr>
                          </w:p>
                          <w:p w:rsidR="003D6F3B" w:rsidRPr="00EC488A" w:rsidRDefault="003D6F3B" w:rsidP="001B06B9">
                            <w:pPr>
                              <w:spacing w:after="0" w:line="240" w:lineRule="auto"/>
                              <w:rPr>
                                <w:rFonts w:ascii="Slimbach LT" w:hAnsi="Slimbach LT"/>
                                <w:color w:val="FFFFFF" w:themeColor="background1"/>
                                <w:sz w:val="24"/>
                              </w:rPr>
                            </w:pPr>
                            <w:r>
                              <w:rPr>
                                <w:rFonts w:ascii="Slimbach LT" w:hAnsi="Slimbach LT"/>
                                <w:color w:val="FFFFFF" w:themeColor="background1"/>
                                <w:sz w:val="24"/>
                              </w:rPr>
                              <w:t xml:space="preserve">Société </w:t>
                            </w:r>
                            <w:proofErr w:type="spellStart"/>
                            <w:r>
                              <w:rPr>
                                <w:rFonts w:ascii="Slimbach LT" w:hAnsi="Slimbach LT"/>
                                <w:color w:val="FFFFFF" w:themeColor="background1"/>
                                <w:sz w:val="24"/>
                              </w:rPr>
                              <w:t>Coutaz</w:t>
                            </w:r>
                            <w:proofErr w:type="spellEnd"/>
                            <w:r>
                              <w:rPr>
                                <w:rFonts w:ascii="Slimbach LT" w:hAnsi="Slimbach LT"/>
                                <w:color w:val="FFFFFF" w:themeColor="background1"/>
                                <w:sz w:val="24"/>
                              </w:rPr>
                              <w:t xml:space="preserve"> SA</w:t>
                            </w:r>
                          </w:p>
                          <w:p w:rsidR="003D6F3B" w:rsidRPr="001B06B9" w:rsidRDefault="003D6F3B" w:rsidP="001B06B9">
                            <w:pPr>
                              <w:spacing w:after="0" w:line="240" w:lineRule="auto"/>
                              <w:rPr>
                                <w:rFonts w:ascii="Slimbach LT" w:hAnsi="Slimbach LT"/>
                                <w:color w:val="FFFFFF" w:themeColor="background1"/>
                                <w:sz w:val="24"/>
                              </w:rPr>
                            </w:pPr>
                            <w:r>
                              <w:rPr>
                                <w:rFonts w:ascii="Slimbach LT" w:hAnsi="Slimbach LT"/>
                                <w:color w:val="FFFFFF" w:themeColor="background1"/>
                                <w:sz w:val="24"/>
                              </w:rPr>
                              <w:t>Chemin Ile d'Epines, St-Maurice, VS 1890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9C47E8" id="_x0000_t202" coordsize="21600,21600" o:spt="202" path="m,l,21600r21600,l21600,xe">
                <v:stroke joinstyle="miter"/>
                <v:path gradientshapeok="t" o:connecttype="rect"/>
              </v:shapetype>
              <v:shape id="Textfeld 2" o:spid="_x0000_s1026" type="#_x0000_t202" style="position:absolute;left:0;text-align:left;margin-left:-.35pt;margin-top:-27.5pt;width:457.5pt;height: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" fillcolor="#c00000" strokecolor="#a5a5a5 [2092]">
                <v:textbox>
                  <w:txbxContent>
                    <w:p w:rsidR="003D6F3B" w:rsidRPr="00A70A5B" w:rsidRDefault="003D6F3B" w:rsidP="003E5C4B">
                      <w:pPr>
                        <w:jc w:val="both"/>
                      </w:pPr>
                      <w:r>
                        <w:rPr>
                          <w:rFonts w:ascii="Times New Roman" w:hAnsi="Times New Roman"/>
                          <w:b/>
                        </w:rPr>
                        <w:t>Conseil du transformateur :</w:t>
                      </w:r>
                    </w:p>
                    <w:p w:rsidR="003D6F3B" w:rsidRDefault="003D6F3B" w:rsidP="003C5441">
                      <w:pPr>
                        <w:spacing w:after="0" w:line="240" w:lineRule="auto"/>
                        <w:rPr>
                          <w:rFonts w:ascii="Slimbach LT" w:hAnsi="Slimbach LT"/>
                          <w:sz w:val="24"/>
                        </w:rPr>
                      </w:pPr>
                      <w:r>
                        <w:rPr>
                          <w:rFonts w:ascii="Slimbach LT" w:hAnsi="Slimbach LT"/>
                          <w:sz w:val="24"/>
                        </w:rPr>
                        <w:t>« Ce profil n'avait encore jamais été utilisé en Suisse pour la construction de maisons d'habitation et nous étions naturellement impatients d'en voir les résultats pratiques. Nos expériences avec la confection ont confirmé avec brio nos exigences élevées en matière de qualité du matériau et d'adaptation à la pratique du produit ».</w:t>
                      </w:r>
                    </w:p>
                    <w:p w:rsidR="003D6F3B" w:rsidRDefault="003D6F3B" w:rsidP="003C5441">
                      <w:pPr>
                        <w:spacing w:after="0" w:line="240" w:lineRule="auto"/>
                        <w:rPr>
                          <w:rFonts w:ascii="Slimbach LT" w:hAnsi="Slimbach LT"/>
                          <w:sz w:val="24"/>
                        </w:rPr>
                      </w:pPr>
                    </w:p>
                    <w:p w:rsidR="003D6F3B" w:rsidRPr="00EC488A" w:rsidRDefault="003D6F3B" w:rsidP="001B06B9">
                      <w:pPr>
                        <w:spacing w:after="0" w:line="240" w:lineRule="auto"/>
                        <w:rPr>
                          <w:rFonts w:ascii="Slimbach LT" w:hAnsi="Slimbach LT"/>
                          <w:color w:val="FFFFFF" w:themeColor="background1"/>
                          <w:sz w:val="24"/>
                        </w:rPr>
                      </w:pPr>
                      <w:r>
                        <w:rPr>
                          <w:rFonts w:ascii="Slimbach LT" w:hAnsi="Slimbach LT"/>
                          <w:color w:val="FFFFFF" w:themeColor="background1"/>
                          <w:sz w:val="24"/>
                        </w:rPr>
                        <w:t xml:space="preserve">Société </w:t>
                      </w:r>
                      <w:proofErr w:type="spellStart"/>
                      <w:r>
                        <w:rPr>
                          <w:rFonts w:ascii="Slimbach LT" w:hAnsi="Slimbach LT"/>
                          <w:color w:val="FFFFFF" w:themeColor="background1"/>
                          <w:sz w:val="24"/>
                        </w:rPr>
                        <w:t>Coutaz</w:t>
                      </w:r>
                      <w:proofErr w:type="spellEnd"/>
                      <w:r>
                        <w:rPr>
                          <w:rFonts w:ascii="Slimbach LT" w:hAnsi="Slimbach LT"/>
                          <w:color w:val="FFFFFF" w:themeColor="background1"/>
                          <w:sz w:val="24"/>
                        </w:rPr>
                        <w:t xml:space="preserve"> SA</w:t>
                      </w:r>
                    </w:p>
                    <w:p w:rsidR="003D6F3B" w:rsidRPr="001B06B9" w:rsidRDefault="003D6F3B" w:rsidP="001B06B9">
                      <w:pPr>
                        <w:spacing w:after="0" w:line="240" w:lineRule="auto"/>
                        <w:rPr>
                          <w:rFonts w:ascii="Slimbach LT" w:hAnsi="Slimbach LT"/>
                          <w:color w:val="FFFFFF" w:themeColor="background1"/>
                          <w:sz w:val="24"/>
                        </w:rPr>
                      </w:pPr>
                      <w:r>
                        <w:rPr>
                          <w:rFonts w:ascii="Slimbach LT" w:hAnsi="Slimbach LT"/>
                          <w:color w:val="FFFFFF" w:themeColor="background1"/>
                          <w:sz w:val="24"/>
                        </w:rPr>
                        <w:t>Chemin Ile d'Epines, St-Maurice, VS 1890</w:t>
                      </w:r>
                    </w:p>
                  </w:txbxContent>
                </v:textbox>
              </v:shape>
            </w:pict>
          </mc:Fallback>
        </mc:AlternateContent>
      </w:r>
    </w:p>
    <w:p w:rsidR="00C77C04" w:rsidRDefault="00C77C04" w:rsidP="00B95593">
      <w:pPr>
        <w:spacing w:after="0" w:line="312" w:lineRule="auto"/>
        <w:jc w:val="both"/>
        <w:rPr>
          <w:rFonts w:ascii="Slimbach LT" w:hAnsi="Slimbach LT"/>
          <w:b/>
          <w:sz w:val="24"/>
        </w:rPr>
      </w:pPr>
    </w:p>
    <w:p w:rsidR="00C77C04" w:rsidRDefault="00C77C04" w:rsidP="00B95593">
      <w:pPr>
        <w:spacing w:after="0" w:line="312" w:lineRule="auto"/>
        <w:jc w:val="both"/>
        <w:rPr>
          <w:rFonts w:ascii="Slimbach LT" w:hAnsi="Slimbach LT"/>
          <w:b/>
          <w:sz w:val="24"/>
        </w:rPr>
      </w:pPr>
    </w:p>
    <w:p w:rsidR="00C77C04" w:rsidRDefault="00C77C04" w:rsidP="00B95593">
      <w:pPr>
        <w:spacing w:after="0" w:line="312" w:lineRule="auto"/>
        <w:jc w:val="both"/>
        <w:rPr>
          <w:rFonts w:ascii="Slimbach LT" w:hAnsi="Slimbach LT"/>
          <w:b/>
          <w:sz w:val="24"/>
        </w:rPr>
      </w:pPr>
    </w:p>
    <w:p w:rsidR="00C77C04" w:rsidRDefault="00C77C04" w:rsidP="00B95593">
      <w:pPr>
        <w:spacing w:after="0" w:line="312" w:lineRule="auto"/>
        <w:jc w:val="both"/>
        <w:rPr>
          <w:rFonts w:ascii="Slimbach LT" w:hAnsi="Slimbach LT"/>
          <w:b/>
          <w:sz w:val="24"/>
        </w:rPr>
      </w:pPr>
    </w:p>
    <w:p w:rsidR="00C77C04" w:rsidRDefault="00C77C04" w:rsidP="00B95593">
      <w:pPr>
        <w:spacing w:after="0" w:line="312" w:lineRule="auto"/>
        <w:jc w:val="both"/>
        <w:rPr>
          <w:rFonts w:ascii="Slimbach LT" w:hAnsi="Slimbach LT"/>
          <w:b/>
          <w:sz w:val="24"/>
        </w:rPr>
      </w:pPr>
    </w:p>
    <w:p w:rsidR="00C77C04" w:rsidRDefault="00C77C04" w:rsidP="00B95593">
      <w:pPr>
        <w:spacing w:after="0" w:line="312" w:lineRule="auto"/>
        <w:jc w:val="both"/>
        <w:rPr>
          <w:rFonts w:ascii="Slimbach LT" w:hAnsi="Slimbach LT"/>
          <w:b/>
          <w:sz w:val="24"/>
        </w:rPr>
      </w:pPr>
    </w:p>
    <w:p w:rsidR="005A4081" w:rsidRDefault="005A4081" w:rsidP="00142D97">
      <w:pPr>
        <w:spacing w:after="0" w:line="312" w:lineRule="auto"/>
        <w:jc w:val="both"/>
        <w:rPr>
          <w:rFonts w:ascii="Slimbach LT" w:hAnsi="Slimbach LT"/>
          <w:b/>
          <w:sz w:val="20"/>
          <w:szCs w:val="20"/>
        </w:rPr>
      </w:pPr>
    </w:p>
    <w:p w:rsidR="00142D97" w:rsidRPr="00C77C04" w:rsidRDefault="00142D97" w:rsidP="00142D97">
      <w:pPr>
        <w:spacing w:after="0" w:line="312" w:lineRule="auto"/>
        <w:jc w:val="both"/>
        <w:rPr>
          <w:rFonts w:ascii="Slimbach LT" w:hAnsi="Slimbach LT"/>
          <w:sz w:val="20"/>
          <w:szCs w:val="20"/>
        </w:rPr>
      </w:pPr>
      <w:r>
        <w:rPr>
          <w:rFonts w:ascii="Slimbach LT" w:hAnsi="Slimbach LT"/>
          <w:b/>
          <w:sz w:val="20"/>
        </w:rPr>
        <w:t>PREFA en bref :</w:t>
      </w:r>
      <w:r>
        <w:rPr>
          <w:rFonts w:ascii="Slimbach LT" w:hAnsi="Slimbach LT"/>
          <w:sz w:val="20"/>
        </w:rPr>
        <w:t xml:space="preserve"> L’entreprise PREFA </w:t>
      </w:r>
      <w:proofErr w:type="spellStart"/>
      <w:r>
        <w:rPr>
          <w:rFonts w:ascii="Slimbach LT" w:hAnsi="Slimbach LT"/>
          <w:sz w:val="20"/>
        </w:rPr>
        <w:t>Aluminiumprodukte</w:t>
      </w:r>
      <w:proofErr w:type="spellEnd"/>
      <w:r>
        <w:rPr>
          <w:rFonts w:ascii="Slimbach LT" w:hAnsi="Slimbach LT"/>
          <w:sz w:val="20"/>
        </w:rPr>
        <w:t xml:space="preserve"> GmbH, spécialisée dans le développement, la production et la commercialisation de systèmes de toit et de façades en aluminium, est présente dans toute l’Europe depuis 65 ans. Au total, le groupe PREFA emploie plus 400 personnes. Les produits haut de gamme, plus de 6 000, sont exclusivement produits en Autriche et en Allemagne. PREFA fait partie </w:t>
      </w:r>
      <w:r>
        <w:rPr>
          <w:rFonts w:ascii="Slimbach LT" w:hAnsi="Slimbach LT"/>
          <w:sz w:val="20"/>
        </w:rPr>
        <w:lastRenderedPageBreak/>
        <w:t>du groupe de l’industriel Dr. Cornelius Grupp, qui emploie plus de 6 000 personnes dans le monde sur plus de 30 sites de production.</w:t>
      </w:r>
    </w:p>
    <w:p w:rsidR="00BA68A7" w:rsidRDefault="00BA68A7" w:rsidP="0088020F">
      <w:pPr>
        <w:spacing w:after="0" w:line="312" w:lineRule="auto"/>
        <w:jc w:val="both"/>
        <w:rPr>
          <w:rFonts w:ascii="Slimbach LT" w:hAnsi="Slimbach LT"/>
          <w:b/>
          <w:sz w:val="24"/>
        </w:rPr>
      </w:pPr>
    </w:p>
    <w:p w:rsidR="00500FCA" w:rsidRPr="00EC488A" w:rsidRDefault="00F058D9" w:rsidP="0088020F">
      <w:pPr>
        <w:spacing w:after="0" w:line="312" w:lineRule="auto"/>
        <w:jc w:val="both"/>
        <w:rPr>
          <w:rFonts w:ascii="Slimbach LT" w:hAnsi="Slimbach LT"/>
          <w:b/>
          <w:sz w:val="24"/>
        </w:rPr>
      </w:pPr>
      <w:r>
        <w:rPr>
          <w:rFonts w:ascii="Slimbach LT" w:hAnsi="Slimbach LT"/>
          <w:b/>
          <w:sz w:val="24"/>
        </w:rPr>
        <w:t>Légende :</w:t>
      </w:r>
    </w:p>
    <w:p w:rsidR="001B06B9" w:rsidRPr="001B06B9" w:rsidRDefault="001B06B9" w:rsidP="001B06B9">
      <w:pPr>
        <w:spacing w:after="0" w:line="312" w:lineRule="auto"/>
        <w:jc w:val="both"/>
        <w:rPr>
          <w:rFonts w:ascii="Slimbach LT" w:hAnsi="Slimbach LT"/>
          <w:sz w:val="20"/>
          <w:szCs w:val="20"/>
        </w:rPr>
      </w:pPr>
      <w:r>
        <w:rPr>
          <w:rFonts w:ascii="Slimbach LT" w:hAnsi="Slimbach LT"/>
          <w:sz w:val="20"/>
        </w:rPr>
        <w:t>« Good Vibrations » : le profil triangle de PREFA apporte les bonnes ondes dans les maisons</w:t>
      </w:r>
    </w:p>
    <w:p w:rsidR="003C5441" w:rsidRPr="001B06B9" w:rsidRDefault="003C5441" w:rsidP="0088020F">
      <w:pPr>
        <w:spacing w:after="0" w:line="312" w:lineRule="auto"/>
        <w:jc w:val="both"/>
        <w:rPr>
          <w:rFonts w:ascii="Slimbach LT" w:hAnsi="Slimbach LT"/>
          <w:b/>
          <w:sz w:val="16"/>
          <w:szCs w:val="16"/>
        </w:rPr>
      </w:pPr>
    </w:p>
    <w:p w:rsidR="00911DC6" w:rsidRPr="00A967CD" w:rsidRDefault="00911DC6" w:rsidP="0088020F">
      <w:pPr>
        <w:spacing w:after="0" w:line="312" w:lineRule="auto"/>
        <w:jc w:val="both"/>
        <w:rPr>
          <w:rFonts w:ascii="Slimbach LT" w:hAnsi="Slimbach LT"/>
          <w:sz w:val="16"/>
          <w:szCs w:val="16"/>
        </w:rPr>
      </w:pPr>
      <w:r>
        <w:rPr>
          <w:rFonts w:ascii="Slimbach LT" w:hAnsi="Slimbach LT"/>
          <w:b/>
          <w:sz w:val="16"/>
        </w:rPr>
        <w:t>Crédits photo :</w:t>
      </w:r>
      <w:r>
        <w:t xml:space="preserve"> </w:t>
      </w:r>
      <w:r>
        <w:rPr>
          <w:rFonts w:ascii="Slimbach LT" w:hAnsi="Slimbach LT"/>
          <w:sz w:val="16"/>
        </w:rPr>
        <w:t>PREFA/Croce</w:t>
      </w:r>
    </w:p>
    <w:p w:rsidR="00A967CD" w:rsidRPr="00A967CD" w:rsidRDefault="00A967CD" w:rsidP="0088020F">
      <w:pPr>
        <w:spacing w:after="0" w:line="312" w:lineRule="auto"/>
        <w:jc w:val="both"/>
        <w:rPr>
          <w:rFonts w:ascii="Slimbach LT" w:hAnsi="Slimbach LT"/>
          <w:sz w:val="16"/>
          <w:szCs w:val="16"/>
        </w:rPr>
      </w:pPr>
      <w:r>
        <w:rPr>
          <w:rFonts w:ascii="Slimbach LT" w:hAnsi="Slimbach LT"/>
          <w:sz w:val="16"/>
        </w:rPr>
        <w:t>Reproduction libre de droits</w:t>
      </w:r>
    </w:p>
    <w:p w:rsidR="00845A70" w:rsidRPr="00DE6350" w:rsidRDefault="00845A70" w:rsidP="0088020F">
      <w:pPr>
        <w:spacing w:after="0" w:line="312" w:lineRule="auto"/>
        <w:jc w:val="both"/>
        <w:rPr>
          <w:rFonts w:ascii="Slimbach LT" w:hAnsi="Slimbach LT"/>
          <w:sz w:val="16"/>
          <w:szCs w:val="16"/>
        </w:rPr>
      </w:pPr>
    </w:p>
    <w:p w:rsidR="00845A70" w:rsidRPr="00845A70" w:rsidRDefault="00845A70" w:rsidP="00845A70">
      <w:pPr>
        <w:spacing w:after="0" w:line="312" w:lineRule="auto"/>
        <w:jc w:val="both"/>
        <w:rPr>
          <w:rFonts w:ascii="Slimbach LT" w:eastAsia="Calibri" w:hAnsi="Slimbach LT" w:cs="Times New Roman"/>
          <w:b/>
          <w:sz w:val="16"/>
          <w:szCs w:val="16"/>
          <w:u w:val="single"/>
        </w:rPr>
      </w:pPr>
      <w:r>
        <w:rPr>
          <w:rFonts w:ascii="Slimbach LT" w:hAnsi="Slimbach LT"/>
          <w:b/>
          <w:sz w:val="16"/>
          <w:u w:val="single"/>
        </w:rPr>
        <w:t>Communiqués de presse internationaux :</w:t>
      </w:r>
    </w:p>
    <w:p w:rsidR="00845A70" w:rsidRPr="00845A70" w:rsidRDefault="00845A70" w:rsidP="00845A70">
      <w:pPr>
        <w:spacing w:after="0" w:line="312" w:lineRule="auto"/>
        <w:jc w:val="both"/>
        <w:rPr>
          <w:rFonts w:ascii="Slimbach LT" w:eastAsia="Calibri" w:hAnsi="Slimbach LT" w:cs="Times New Roman"/>
          <w:sz w:val="16"/>
          <w:szCs w:val="16"/>
        </w:rPr>
      </w:pPr>
      <w:r>
        <w:rPr>
          <w:rFonts w:ascii="Slimbach LT" w:hAnsi="Slimbach LT"/>
          <w:sz w:val="16"/>
        </w:rPr>
        <w:t>Pour toute information complémentaire, veuillez contacter :</w:t>
      </w:r>
    </w:p>
    <w:p w:rsidR="00845A70" w:rsidRPr="004A1496" w:rsidRDefault="00845A70" w:rsidP="00845A70">
      <w:pPr>
        <w:spacing w:after="0" w:line="312" w:lineRule="auto"/>
        <w:jc w:val="both"/>
        <w:rPr>
          <w:rFonts w:ascii="Slimbach LT" w:eastAsia="Calibri" w:hAnsi="Slimbach LT" w:cs="Times New Roman"/>
          <w:sz w:val="16"/>
          <w:szCs w:val="16"/>
          <w:lang w:val="de-DE"/>
        </w:rPr>
      </w:pPr>
      <w:r w:rsidRPr="004A1496">
        <w:rPr>
          <w:rFonts w:ascii="Slimbach LT" w:hAnsi="Slimbach LT"/>
          <w:sz w:val="16"/>
          <w:lang w:val="de-DE"/>
        </w:rPr>
        <w:t>Rudolf Körber</w:t>
      </w:r>
    </w:p>
    <w:p w:rsidR="00845A70" w:rsidRPr="004A1496" w:rsidRDefault="00845A70" w:rsidP="00845A70">
      <w:pPr>
        <w:spacing w:after="0" w:line="312" w:lineRule="auto"/>
        <w:jc w:val="both"/>
        <w:rPr>
          <w:rFonts w:ascii="Slimbach LT" w:eastAsia="Calibri" w:hAnsi="Slimbach LT" w:cs="Times New Roman"/>
          <w:sz w:val="16"/>
          <w:szCs w:val="16"/>
          <w:lang w:val="de-DE"/>
        </w:rPr>
      </w:pPr>
      <w:proofErr w:type="spellStart"/>
      <w:r w:rsidRPr="004A1496">
        <w:rPr>
          <w:rFonts w:ascii="Slimbach LT" w:hAnsi="Slimbach LT"/>
          <w:sz w:val="16"/>
          <w:lang w:val="de-DE"/>
        </w:rPr>
        <w:t>Direction</w:t>
      </w:r>
      <w:proofErr w:type="spellEnd"/>
      <w:r w:rsidRPr="004A1496">
        <w:rPr>
          <w:rFonts w:ascii="Slimbach LT" w:hAnsi="Slimbach LT"/>
          <w:sz w:val="16"/>
          <w:lang w:val="de-DE"/>
        </w:rPr>
        <w:t xml:space="preserve"> Marketing International </w:t>
      </w:r>
    </w:p>
    <w:p w:rsidR="00845A70" w:rsidRPr="004A1496" w:rsidRDefault="00845A70" w:rsidP="00845A70">
      <w:pPr>
        <w:spacing w:after="0" w:line="312" w:lineRule="auto"/>
        <w:jc w:val="both"/>
        <w:rPr>
          <w:rFonts w:ascii="Slimbach LT" w:eastAsia="Calibri" w:hAnsi="Slimbach LT" w:cs="Times New Roman"/>
          <w:sz w:val="16"/>
          <w:szCs w:val="16"/>
          <w:lang w:val="de-DE"/>
        </w:rPr>
      </w:pPr>
      <w:r w:rsidRPr="004A1496">
        <w:rPr>
          <w:rFonts w:ascii="Slimbach LT" w:hAnsi="Slimbach LT"/>
          <w:sz w:val="16"/>
          <w:lang w:val="de-DE"/>
        </w:rPr>
        <w:t>PREFA Aluminiumprodukte GmbH</w:t>
      </w:r>
    </w:p>
    <w:p w:rsidR="00845A70" w:rsidRPr="004A1496" w:rsidRDefault="00845A70" w:rsidP="00845A70">
      <w:pPr>
        <w:spacing w:after="0" w:line="312" w:lineRule="auto"/>
        <w:jc w:val="both"/>
        <w:rPr>
          <w:rFonts w:ascii="Slimbach LT" w:eastAsia="Calibri" w:hAnsi="Slimbach LT" w:cs="Times New Roman"/>
          <w:sz w:val="16"/>
          <w:szCs w:val="16"/>
          <w:lang w:val="de-DE"/>
        </w:rPr>
      </w:pPr>
      <w:r w:rsidRPr="004A1496">
        <w:rPr>
          <w:rFonts w:ascii="Slimbach LT" w:hAnsi="Slimbach LT"/>
          <w:sz w:val="16"/>
          <w:lang w:val="de-DE"/>
        </w:rPr>
        <w:t>Werkstraße 1, A-3182 Marktl/Lilienfeld</w:t>
      </w:r>
    </w:p>
    <w:p w:rsidR="00845A70" w:rsidRPr="00845A70" w:rsidRDefault="00845A70" w:rsidP="00845A70">
      <w:pPr>
        <w:spacing w:after="0" w:line="312" w:lineRule="auto"/>
        <w:jc w:val="both"/>
        <w:rPr>
          <w:rFonts w:ascii="Slimbach LT" w:eastAsia="Calibri" w:hAnsi="Slimbach LT" w:cs="Times New Roman"/>
          <w:sz w:val="16"/>
          <w:szCs w:val="16"/>
        </w:rPr>
      </w:pPr>
      <w:r>
        <w:rPr>
          <w:rFonts w:ascii="Slimbach LT" w:hAnsi="Slimbach LT"/>
          <w:sz w:val="16"/>
        </w:rPr>
        <w:t>Téléphone : +43 2762 502-836</w:t>
      </w:r>
    </w:p>
    <w:p w:rsidR="00845A70" w:rsidRPr="00845A70" w:rsidRDefault="00845A70" w:rsidP="00845A70">
      <w:pPr>
        <w:spacing w:after="0" w:line="312" w:lineRule="auto"/>
        <w:jc w:val="both"/>
        <w:rPr>
          <w:rFonts w:ascii="Slimbach LT" w:eastAsia="Calibri" w:hAnsi="Slimbach LT" w:cs="Times New Roman"/>
          <w:sz w:val="16"/>
          <w:szCs w:val="16"/>
        </w:rPr>
      </w:pPr>
      <w:r>
        <w:rPr>
          <w:rFonts w:ascii="Slimbach LT" w:hAnsi="Slimbach LT"/>
          <w:sz w:val="16"/>
        </w:rPr>
        <w:t>E-mail : rudolf.koerber@prefa.com</w:t>
      </w:r>
    </w:p>
    <w:p w:rsidR="003371C3" w:rsidRPr="00DE6350" w:rsidRDefault="003371C3" w:rsidP="0088020F">
      <w:pPr>
        <w:spacing w:after="0" w:line="312" w:lineRule="auto"/>
        <w:jc w:val="both"/>
        <w:rPr>
          <w:rFonts w:ascii="Slimbach LT" w:hAnsi="Slimbach LT"/>
          <w:sz w:val="16"/>
          <w:szCs w:val="16"/>
        </w:rPr>
      </w:pPr>
    </w:p>
    <w:p w:rsidR="00142D97" w:rsidRPr="00D82BA6" w:rsidRDefault="00845A70" w:rsidP="00142D97">
      <w:pPr>
        <w:spacing w:after="0" w:line="312" w:lineRule="auto"/>
        <w:jc w:val="both"/>
        <w:rPr>
          <w:rFonts w:ascii="Slimbach LT" w:hAnsi="Slimbach LT"/>
          <w:b/>
          <w:sz w:val="16"/>
          <w:szCs w:val="16"/>
          <w:u w:val="single"/>
        </w:rPr>
      </w:pPr>
      <w:r>
        <w:rPr>
          <w:rFonts w:ascii="Slimbach LT" w:hAnsi="Slimbach LT"/>
          <w:b/>
          <w:sz w:val="16"/>
          <w:u w:val="single"/>
        </w:rPr>
        <w:t>Communiqués de presse Autriche :</w:t>
      </w:r>
    </w:p>
    <w:p w:rsidR="00142D97" w:rsidRDefault="00D80810" w:rsidP="00142D97">
      <w:pPr>
        <w:spacing w:after="0" w:line="312" w:lineRule="auto"/>
        <w:jc w:val="both"/>
        <w:rPr>
          <w:rFonts w:ascii="Slimbach LT" w:hAnsi="Slimbach LT"/>
          <w:sz w:val="16"/>
          <w:szCs w:val="16"/>
        </w:rPr>
      </w:pPr>
      <w:r>
        <w:rPr>
          <w:rFonts w:ascii="Slimbach LT" w:hAnsi="Slimbach LT"/>
          <w:sz w:val="16"/>
        </w:rPr>
        <w:t>Dr. Gabriela Walsch</w:t>
      </w:r>
    </w:p>
    <w:p w:rsidR="00142D97" w:rsidRDefault="00D80810" w:rsidP="00142D97">
      <w:pPr>
        <w:spacing w:after="0" w:line="312" w:lineRule="auto"/>
        <w:jc w:val="both"/>
        <w:rPr>
          <w:rFonts w:ascii="Slimbach LT" w:hAnsi="Slimbach LT"/>
          <w:sz w:val="16"/>
          <w:szCs w:val="16"/>
        </w:rPr>
      </w:pPr>
      <w:proofErr w:type="spellStart"/>
      <w:r>
        <w:rPr>
          <w:rFonts w:ascii="Slimbach LT" w:hAnsi="Slimbach LT"/>
          <w:sz w:val="16"/>
        </w:rPr>
        <w:t>WalschPR</w:t>
      </w:r>
      <w:proofErr w:type="spellEnd"/>
    </w:p>
    <w:p w:rsidR="00D80810" w:rsidRDefault="00D80810" w:rsidP="00142D97">
      <w:pPr>
        <w:spacing w:after="0" w:line="312" w:lineRule="auto"/>
        <w:jc w:val="both"/>
        <w:rPr>
          <w:rFonts w:ascii="Slimbach LT" w:hAnsi="Slimbach LT"/>
          <w:sz w:val="16"/>
          <w:szCs w:val="16"/>
        </w:rPr>
      </w:pPr>
      <w:r>
        <w:rPr>
          <w:rFonts w:ascii="Slimbach LT" w:hAnsi="Slimbach LT"/>
          <w:sz w:val="16"/>
        </w:rPr>
        <w:t xml:space="preserve">1030, </w:t>
      </w:r>
      <w:proofErr w:type="spellStart"/>
      <w:r>
        <w:rPr>
          <w:rFonts w:ascii="Slimbach LT" w:hAnsi="Slimbach LT"/>
          <w:sz w:val="16"/>
        </w:rPr>
        <w:t>Marokkanergasse</w:t>
      </w:r>
      <w:proofErr w:type="spellEnd"/>
      <w:r>
        <w:rPr>
          <w:rFonts w:ascii="Slimbach LT" w:hAnsi="Slimbach LT"/>
          <w:sz w:val="16"/>
        </w:rPr>
        <w:t xml:space="preserve"> 1/10</w:t>
      </w:r>
    </w:p>
    <w:p w:rsidR="00D80810" w:rsidRDefault="00D80810" w:rsidP="00142D97">
      <w:pPr>
        <w:spacing w:after="0" w:line="312" w:lineRule="auto"/>
        <w:jc w:val="both"/>
        <w:rPr>
          <w:rFonts w:ascii="Slimbach LT" w:hAnsi="Slimbach LT"/>
          <w:sz w:val="16"/>
          <w:szCs w:val="16"/>
        </w:rPr>
      </w:pPr>
      <w:r>
        <w:rPr>
          <w:rFonts w:ascii="Slimbach LT" w:hAnsi="Slimbach LT"/>
          <w:sz w:val="16"/>
        </w:rPr>
        <w:t>Téléphone portable : ++43 664 420 14 72</w:t>
      </w:r>
    </w:p>
    <w:p w:rsidR="00142D97" w:rsidRPr="00DE6350" w:rsidRDefault="00D80810" w:rsidP="00142D97">
      <w:pPr>
        <w:spacing w:after="0" w:line="312" w:lineRule="auto"/>
        <w:jc w:val="both"/>
        <w:rPr>
          <w:rFonts w:ascii="Slimbach LT" w:hAnsi="Slimbach LT"/>
          <w:sz w:val="16"/>
          <w:szCs w:val="16"/>
        </w:rPr>
      </w:pPr>
      <w:r>
        <w:rPr>
          <w:rFonts w:ascii="Slimbach LT" w:hAnsi="Slimbach LT"/>
          <w:sz w:val="16"/>
        </w:rPr>
        <w:t>E-mail : walschpr@walschpr.at</w:t>
      </w:r>
    </w:p>
    <w:p w:rsidR="00845A70" w:rsidRPr="00012BE8" w:rsidRDefault="00845A70" w:rsidP="00012BE8">
      <w:pPr>
        <w:spacing w:after="0" w:line="312" w:lineRule="auto"/>
        <w:jc w:val="both"/>
        <w:rPr>
          <w:rFonts w:ascii="Slimbach LT" w:hAnsi="Slimbach LT"/>
          <w:sz w:val="16"/>
          <w:szCs w:val="16"/>
        </w:rPr>
      </w:pPr>
    </w:p>
    <w:p w:rsidR="00012BE8" w:rsidRPr="00D82BA6" w:rsidRDefault="00012BE8" w:rsidP="00012BE8">
      <w:pPr>
        <w:spacing w:after="0" w:line="312" w:lineRule="auto"/>
        <w:jc w:val="both"/>
        <w:rPr>
          <w:rFonts w:ascii="Slimbach LT" w:hAnsi="Slimbach LT"/>
          <w:b/>
          <w:sz w:val="16"/>
          <w:szCs w:val="16"/>
          <w:u w:val="single"/>
        </w:rPr>
      </w:pPr>
      <w:r>
        <w:rPr>
          <w:rFonts w:ascii="Slimbach LT" w:hAnsi="Slimbach LT"/>
          <w:b/>
          <w:sz w:val="16"/>
          <w:u w:val="single"/>
        </w:rPr>
        <w:t>Communiqués de presse Allemagne :</w:t>
      </w:r>
    </w:p>
    <w:p w:rsidR="00845A70" w:rsidRPr="00012BE8" w:rsidRDefault="00845A70" w:rsidP="00012BE8">
      <w:pPr>
        <w:spacing w:after="0" w:line="312" w:lineRule="auto"/>
        <w:jc w:val="both"/>
        <w:rPr>
          <w:rFonts w:ascii="Slimbach LT" w:hAnsi="Slimbach LT"/>
          <w:sz w:val="16"/>
          <w:szCs w:val="16"/>
        </w:rPr>
      </w:pPr>
      <w:r>
        <w:rPr>
          <w:rFonts w:ascii="Slimbach LT" w:hAnsi="Slimbach LT"/>
          <w:sz w:val="16"/>
        </w:rPr>
        <w:t xml:space="preserve">Ina </w:t>
      </w:r>
      <w:proofErr w:type="spellStart"/>
      <w:r>
        <w:rPr>
          <w:rFonts w:ascii="Slimbach LT" w:hAnsi="Slimbach LT"/>
          <w:sz w:val="16"/>
        </w:rPr>
        <w:t>Gießler</w:t>
      </w:r>
      <w:proofErr w:type="spellEnd"/>
    </w:p>
    <w:p w:rsidR="00012BE8" w:rsidRPr="004A1496" w:rsidRDefault="00845A70" w:rsidP="00012BE8">
      <w:pPr>
        <w:spacing w:after="0" w:line="312" w:lineRule="auto"/>
        <w:jc w:val="both"/>
        <w:rPr>
          <w:rFonts w:ascii="Slimbach LT" w:hAnsi="Slimbach LT"/>
          <w:sz w:val="16"/>
          <w:szCs w:val="16"/>
          <w:lang w:val="de-DE"/>
        </w:rPr>
      </w:pPr>
      <w:r w:rsidRPr="004A1496">
        <w:rPr>
          <w:rFonts w:ascii="Slimbach LT" w:hAnsi="Slimbach LT"/>
          <w:sz w:val="16"/>
          <w:lang w:val="de-DE"/>
        </w:rPr>
        <w:t>PREFA GmbH Alu-Dächer und –Fassaden</w:t>
      </w:r>
    </w:p>
    <w:p w:rsidR="00012BE8" w:rsidRDefault="00845A70" w:rsidP="00012BE8">
      <w:pPr>
        <w:spacing w:after="0" w:line="312" w:lineRule="auto"/>
        <w:jc w:val="both"/>
        <w:rPr>
          <w:rFonts w:ascii="Slimbach LT" w:hAnsi="Slimbach LT"/>
          <w:sz w:val="16"/>
          <w:szCs w:val="16"/>
        </w:rPr>
      </w:pPr>
      <w:proofErr w:type="spellStart"/>
      <w:r>
        <w:rPr>
          <w:rFonts w:ascii="Slimbach LT" w:hAnsi="Slimbach LT"/>
          <w:sz w:val="16"/>
        </w:rPr>
        <w:t>Aluminiumstrasse</w:t>
      </w:r>
      <w:proofErr w:type="spellEnd"/>
      <w:r>
        <w:rPr>
          <w:rFonts w:ascii="Slimbach LT" w:hAnsi="Slimbach LT"/>
          <w:sz w:val="16"/>
        </w:rPr>
        <w:t xml:space="preserve"> 2, D-98634 </w:t>
      </w:r>
      <w:proofErr w:type="spellStart"/>
      <w:r>
        <w:rPr>
          <w:rFonts w:ascii="Slimbach LT" w:hAnsi="Slimbach LT"/>
          <w:sz w:val="16"/>
        </w:rPr>
        <w:t>Wasungen</w:t>
      </w:r>
      <w:proofErr w:type="spellEnd"/>
    </w:p>
    <w:p w:rsidR="00012BE8" w:rsidRDefault="00845A70" w:rsidP="00012BE8">
      <w:pPr>
        <w:spacing w:after="0" w:line="312" w:lineRule="auto"/>
        <w:jc w:val="both"/>
        <w:rPr>
          <w:rFonts w:ascii="Slimbach LT" w:hAnsi="Slimbach LT"/>
          <w:sz w:val="16"/>
          <w:szCs w:val="16"/>
        </w:rPr>
      </w:pPr>
      <w:r>
        <w:rPr>
          <w:rFonts w:ascii="Slimbach LT" w:hAnsi="Slimbach LT"/>
          <w:sz w:val="16"/>
        </w:rPr>
        <w:t>Téléphone : +49 36941-78548</w:t>
      </w:r>
    </w:p>
    <w:p w:rsidR="00845A70" w:rsidRPr="00012BE8" w:rsidRDefault="00845A70" w:rsidP="00012BE8">
      <w:pPr>
        <w:spacing w:after="0" w:line="312" w:lineRule="auto"/>
        <w:jc w:val="both"/>
        <w:rPr>
          <w:rFonts w:ascii="Slimbach LT" w:hAnsi="Slimbach LT"/>
          <w:sz w:val="16"/>
          <w:szCs w:val="16"/>
        </w:rPr>
      </w:pPr>
      <w:r>
        <w:rPr>
          <w:rFonts w:ascii="Slimbach LT" w:hAnsi="Slimbach LT"/>
          <w:sz w:val="16"/>
        </w:rPr>
        <w:t xml:space="preserve">E-mail : </w:t>
      </w:r>
      <w:hyperlink r:id="rId7">
        <w:r>
          <w:rPr>
            <w:rFonts w:ascii="Slimbach LT" w:hAnsi="Slimbach LT"/>
            <w:sz w:val="16"/>
          </w:rPr>
          <w:t>ina.giessler@prefa.com</w:t>
        </w:r>
      </w:hyperlink>
    </w:p>
    <w:p w:rsidR="00845A70" w:rsidRPr="00582D75" w:rsidRDefault="00845A70" w:rsidP="006F2311">
      <w:pPr>
        <w:spacing w:after="0"/>
        <w:rPr>
          <w:sz w:val="24"/>
        </w:rPr>
      </w:pPr>
    </w:p>
    <w:sectPr w:rsidR="00845A70" w:rsidRPr="00582D75" w:rsidSect="003C57D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1EA" w:rsidRDefault="00C221EA" w:rsidP="006F2311">
      <w:pPr>
        <w:spacing w:after="0" w:line="240" w:lineRule="auto"/>
      </w:pPr>
      <w:r>
        <w:separator/>
      </w:r>
    </w:p>
  </w:endnote>
  <w:endnote w:type="continuationSeparator" w:id="0">
    <w:p w:rsidR="00C221EA" w:rsidRDefault="00C221EA"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Times New Roman"/>
    <w:panose1 w:val="02000503060000020004"/>
    <w:charset w:val="00"/>
    <w:family w:val="auto"/>
    <w:pitch w:val="variable"/>
    <w:sig w:usb0="800000A7" w:usb1="0000004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1EA" w:rsidRDefault="00C221EA" w:rsidP="006F2311">
      <w:pPr>
        <w:spacing w:after="0" w:line="240" w:lineRule="auto"/>
      </w:pPr>
      <w:r>
        <w:separator/>
      </w:r>
    </w:p>
  </w:footnote>
  <w:footnote w:type="continuationSeparator" w:id="0">
    <w:p w:rsidR="00C221EA" w:rsidRDefault="00C221EA"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F3B" w:rsidRDefault="00E702B4">
    <w:pPr>
      <w:pStyle w:val="Kopfzeile"/>
    </w:pPr>
    <w:r>
      <w:rPr>
        <w:noProof/>
      </w:rPr>
      <w:drawing>
        <wp:inline distT="0" distB="0" distL="0" distR="0" wp14:anchorId="483CD6B0" wp14:editId="6104FBD2">
          <wp:extent cx="2889250" cy="541020"/>
          <wp:effectExtent l="0" t="0" r="0" b="0"/>
          <wp:docPr id="2" name="Grafik 2" descr="slogan 1 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an 1 lig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541020"/>
                  </a:xfrm>
                  <a:prstGeom prst="rect">
                    <a:avLst/>
                  </a:prstGeom>
                  <a:noFill/>
                  <a:ln>
                    <a:noFill/>
                  </a:ln>
                </pic:spPr>
              </pic:pic>
            </a:graphicData>
          </a:graphic>
        </wp:inline>
      </w:drawing>
    </w:r>
  </w:p>
  <w:p w:rsidR="00E702B4" w:rsidRDefault="00E702B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8" w:nlCheck="1" w:checkStyle="1"/>
  <w:activeWritingStyle w:appName="MSWord" w:lang="de-AT" w:vendorID="64" w:dllVersion="131078" w:nlCheck="1" w:checkStyle="1"/>
  <w:activeWritingStyle w:appName="MSWord" w:lang="de-DE"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13"/>
    <w:rsid w:val="000074E7"/>
    <w:rsid w:val="00012BE8"/>
    <w:rsid w:val="0001737F"/>
    <w:rsid w:val="00023CF5"/>
    <w:rsid w:val="00035DB4"/>
    <w:rsid w:val="00040A1A"/>
    <w:rsid w:val="0005284A"/>
    <w:rsid w:val="00067D55"/>
    <w:rsid w:val="000710BD"/>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F0272"/>
    <w:rsid w:val="00103153"/>
    <w:rsid w:val="00112374"/>
    <w:rsid w:val="001202E5"/>
    <w:rsid w:val="001274C2"/>
    <w:rsid w:val="00130E4E"/>
    <w:rsid w:val="001322BC"/>
    <w:rsid w:val="00133F21"/>
    <w:rsid w:val="00142D97"/>
    <w:rsid w:val="0014697B"/>
    <w:rsid w:val="00147A25"/>
    <w:rsid w:val="001522BB"/>
    <w:rsid w:val="00180BC4"/>
    <w:rsid w:val="00183A08"/>
    <w:rsid w:val="001863F8"/>
    <w:rsid w:val="00186641"/>
    <w:rsid w:val="00190041"/>
    <w:rsid w:val="001A0588"/>
    <w:rsid w:val="001A086F"/>
    <w:rsid w:val="001A0FA6"/>
    <w:rsid w:val="001B06B9"/>
    <w:rsid w:val="001B3151"/>
    <w:rsid w:val="001B3B56"/>
    <w:rsid w:val="001B54A9"/>
    <w:rsid w:val="001C305A"/>
    <w:rsid w:val="001C3A79"/>
    <w:rsid w:val="001D03CD"/>
    <w:rsid w:val="001E2A12"/>
    <w:rsid w:val="001E34E1"/>
    <w:rsid w:val="001E5630"/>
    <w:rsid w:val="001F25BA"/>
    <w:rsid w:val="002030E4"/>
    <w:rsid w:val="00206536"/>
    <w:rsid w:val="0021200F"/>
    <w:rsid w:val="002135A4"/>
    <w:rsid w:val="00234674"/>
    <w:rsid w:val="00246B26"/>
    <w:rsid w:val="00256194"/>
    <w:rsid w:val="00260A48"/>
    <w:rsid w:val="0026119D"/>
    <w:rsid w:val="00261490"/>
    <w:rsid w:val="00265C3B"/>
    <w:rsid w:val="00267BD7"/>
    <w:rsid w:val="00270251"/>
    <w:rsid w:val="00271BB6"/>
    <w:rsid w:val="002736DD"/>
    <w:rsid w:val="00280229"/>
    <w:rsid w:val="0029012C"/>
    <w:rsid w:val="002904D5"/>
    <w:rsid w:val="002A694B"/>
    <w:rsid w:val="002B465F"/>
    <w:rsid w:val="002B6DD4"/>
    <w:rsid w:val="002C125E"/>
    <w:rsid w:val="002E1131"/>
    <w:rsid w:val="002F3FD3"/>
    <w:rsid w:val="002F7F40"/>
    <w:rsid w:val="00306AA8"/>
    <w:rsid w:val="00315139"/>
    <w:rsid w:val="003171E2"/>
    <w:rsid w:val="003206E4"/>
    <w:rsid w:val="00333FD3"/>
    <w:rsid w:val="003371C3"/>
    <w:rsid w:val="00346085"/>
    <w:rsid w:val="003507F8"/>
    <w:rsid w:val="00366813"/>
    <w:rsid w:val="00373C0C"/>
    <w:rsid w:val="003752FD"/>
    <w:rsid w:val="0037633D"/>
    <w:rsid w:val="003773F8"/>
    <w:rsid w:val="003848C4"/>
    <w:rsid w:val="003902BF"/>
    <w:rsid w:val="003916BD"/>
    <w:rsid w:val="003A7BA9"/>
    <w:rsid w:val="003B2F35"/>
    <w:rsid w:val="003B3BED"/>
    <w:rsid w:val="003B5999"/>
    <w:rsid w:val="003B6D50"/>
    <w:rsid w:val="003C39C3"/>
    <w:rsid w:val="003C5441"/>
    <w:rsid w:val="003C57D6"/>
    <w:rsid w:val="003C6537"/>
    <w:rsid w:val="003D1103"/>
    <w:rsid w:val="003D6F3B"/>
    <w:rsid w:val="003E3885"/>
    <w:rsid w:val="003E5C4B"/>
    <w:rsid w:val="003E6929"/>
    <w:rsid w:val="003E721A"/>
    <w:rsid w:val="003F0666"/>
    <w:rsid w:val="003F306C"/>
    <w:rsid w:val="0041413F"/>
    <w:rsid w:val="0042136D"/>
    <w:rsid w:val="004335F3"/>
    <w:rsid w:val="00433A40"/>
    <w:rsid w:val="004356DD"/>
    <w:rsid w:val="00436654"/>
    <w:rsid w:val="00436AD3"/>
    <w:rsid w:val="00437151"/>
    <w:rsid w:val="00441A92"/>
    <w:rsid w:val="0044536E"/>
    <w:rsid w:val="00447BEC"/>
    <w:rsid w:val="004627C1"/>
    <w:rsid w:val="00463AB6"/>
    <w:rsid w:val="004652DC"/>
    <w:rsid w:val="004675F3"/>
    <w:rsid w:val="004749F1"/>
    <w:rsid w:val="004750A5"/>
    <w:rsid w:val="004816AD"/>
    <w:rsid w:val="00491581"/>
    <w:rsid w:val="0049643E"/>
    <w:rsid w:val="004A1496"/>
    <w:rsid w:val="004A1A94"/>
    <w:rsid w:val="004A6A3F"/>
    <w:rsid w:val="004B3161"/>
    <w:rsid w:val="004B397A"/>
    <w:rsid w:val="004D1C70"/>
    <w:rsid w:val="004D2B53"/>
    <w:rsid w:val="004D7E60"/>
    <w:rsid w:val="004E0B91"/>
    <w:rsid w:val="004F1F7D"/>
    <w:rsid w:val="004F55B2"/>
    <w:rsid w:val="004F7AE1"/>
    <w:rsid w:val="00500FCA"/>
    <w:rsid w:val="00501259"/>
    <w:rsid w:val="00520C9D"/>
    <w:rsid w:val="00525D47"/>
    <w:rsid w:val="005362CE"/>
    <w:rsid w:val="00536898"/>
    <w:rsid w:val="00545D3B"/>
    <w:rsid w:val="005623AB"/>
    <w:rsid w:val="0057196C"/>
    <w:rsid w:val="00572A88"/>
    <w:rsid w:val="00573394"/>
    <w:rsid w:val="005755D8"/>
    <w:rsid w:val="005769AD"/>
    <w:rsid w:val="00582D75"/>
    <w:rsid w:val="00583CE9"/>
    <w:rsid w:val="00586602"/>
    <w:rsid w:val="005A4081"/>
    <w:rsid w:val="005B706E"/>
    <w:rsid w:val="005C7A64"/>
    <w:rsid w:val="005D09A9"/>
    <w:rsid w:val="005D1F8C"/>
    <w:rsid w:val="005D7D3F"/>
    <w:rsid w:val="00604BE7"/>
    <w:rsid w:val="00623A4A"/>
    <w:rsid w:val="00630F16"/>
    <w:rsid w:val="00631BDD"/>
    <w:rsid w:val="00635EB9"/>
    <w:rsid w:val="00637B42"/>
    <w:rsid w:val="00650A11"/>
    <w:rsid w:val="00655D1D"/>
    <w:rsid w:val="00663AE8"/>
    <w:rsid w:val="0066525E"/>
    <w:rsid w:val="006729C3"/>
    <w:rsid w:val="0069501E"/>
    <w:rsid w:val="006A0FC9"/>
    <w:rsid w:val="006A163E"/>
    <w:rsid w:val="006A6106"/>
    <w:rsid w:val="006B44CD"/>
    <w:rsid w:val="006B6778"/>
    <w:rsid w:val="006B749B"/>
    <w:rsid w:val="006B7A29"/>
    <w:rsid w:val="006C5175"/>
    <w:rsid w:val="006C5BDA"/>
    <w:rsid w:val="006D600E"/>
    <w:rsid w:val="006F1594"/>
    <w:rsid w:val="006F2311"/>
    <w:rsid w:val="00704445"/>
    <w:rsid w:val="00704C91"/>
    <w:rsid w:val="0071209C"/>
    <w:rsid w:val="00712DBC"/>
    <w:rsid w:val="007138ED"/>
    <w:rsid w:val="00716883"/>
    <w:rsid w:val="00716D99"/>
    <w:rsid w:val="007214D2"/>
    <w:rsid w:val="007230E7"/>
    <w:rsid w:val="00731193"/>
    <w:rsid w:val="00753569"/>
    <w:rsid w:val="00754705"/>
    <w:rsid w:val="00761989"/>
    <w:rsid w:val="00777972"/>
    <w:rsid w:val="007B0380"/>
    <w:rsid w:val="007B7148"/>
    <w:rsid w:val="007C06BE"/>
    <w:rsid w:val="007C2DD6"/>
    <w:rsid w:val="007E4B93"/>
    <w:rsid w:val="007E54A0"/>
    <w:rsid w:val="008225FB"/>
    <w:rsid w:val="0082281D"/>
    <w:rsid w:val="00833A0E"/>
    <w:rsid w:val="00845A70"/>
    <w:rsid w:val="0084719B"/>
    <w:rsid w:val="008540AF"/>
    <w:rsid w:val="00856274"/>
    <w:rsid w:val="008565CA"/>
    <w:rsid w:val="00857595"/>
    <w:rsid w:val="00864672"/>
    <w:rsid w:val="008707CB"/>
    <w:rsid w:val="00872833"/>
    <w:rsid w:val="0088020F"/>
    <w:rsid w:val="0088562F"/>
    <w:rsid w:val="00890506"/>
    <w:rsid w:val="008A1926"/>
    <w:rsid w:val="008A7422"/>
    <w:rsid w:val="008B3027"/>
    <w:rsid w:val="008B5BF5"/>
    <w:rsid w:val="008B65E5"/>
    <w:rsid w:val="008C3F2C"/>
    <w:rsid w:val="008F0613"/>
    <w:rsid w:val="008F2661"/>
    <w:rsid w:val="008F38DB"/>
    <w:rsid w:val="008F3F42"/>
    <w:rsid w:val="008F6857"/>
    <w:rsid w:val="00911DC6"/>
    <w:rsid w:val="00921C51"/>
    <w:rsid w:val="00925007"/>
    <w:rsid w:val="00925250"/>
    <w:rsid w:val="0093173E"/>
    <w:rsid w:val="009410B5"/>
    <w:rsid w:val="00941F31"/>
    <w:rsid w:val="00944180"/>
    <w:rsid w:val="00951E34"/>
    <w:rsid w:val="0097203E"/>
    <w:rsid w:val="00976F4D"/>
    <w:rsid w:val="00983CB8"/>
    <w:rsid w:val="00984492"/>
    <w:rsid w:val="00994054"/>
    <w:rsid w:val="00994297"/>
    <w:rsid w:val="009976DE"/>
    <w:rsid w:val="009A1A18"/>
    <w:rsid w:val="009A2001"/>
    <w:rsid w:val="009A362E"/>
    <w:rsid w:val="009A6CC4"/>
    <w:rsid w:val="009B4448"/>
    <w:rsid w:val="009C1DBD"/>
    <w:rsid w:val="009C63D9"/>
    <w:rsid w:val="009C78E4"/>
    <w:rsid w:val="009D284A"/>
    <w:rsid w:val="009D2D13"/>
    <w:rsid w:val="009E102B"/>
    <w:rsid w:val="009E5D0B"/>
    <w:rsid w:val="009E6160"/>
    <w:rsid w:val="009E6E6A"/>
    <w:rsid w:val="009F2D65"/>
    <w:rsid w:val="00A00ED0"/>
    <w:rsid w:val="00A03A61"/>
    <w:rsid w:val="00A052FE"/>
    <w:rsid w:val="00A11C7B"/>
    <w:rsid w:val="00A145E9"/>
    <w:rsid w:val="00A17EA4"/>
    <w:rsid w:val="00A24BF4"/>
    <w:rsid w:val="00A27FF4"/>
    <w:rsid w:val="00A358F9"/>
    <w:rsid w:val="00A36B36"/>
    <w:rsid w:val="00A408F8"/>
    <w:rsid w:val="00A564F3"/>
    <w:rsid w:val="00A56E1E"/>
    <w:rsid w:val="00A60D82"/>
    <w:rsid w:val="00A62442"/>
    <w:rsid w:val="00A64DA4"/>
    <w:rsid w:val="00A706D5"/>
    <w:rsid w:val="00A70A5B"/>
    <w:rsid w:val="00A719BF"/>
    <w:rsid w:val="00A74D27"/>
    <w:rsid w:val="00A76A88"/>
    <w:rsid w:val="00A90748"/>
    <w:rsid w:val="00A90890"/>
    <w:rsid w:val="00A943F0"/>
    <w:rsid w:val="00A95985"/>
    <w:rsid w:val="00A967CD"/>
    <w:rsid w:val="00AA5103"/>
    <w:rsid w:val="00AD5C95"/>
    <w:rsid w:val="00AE2BAA"/>
    <w:rsid w:val="00AE5616"/>
    <w:rsid w:val="00AF1CFC"/>
    <w:rsid w:val="00B106D0"/>
    <w:rsid w:val="00B11C6C"/>
    <w:rsid w:val="00B1384F"/>
    <w:rsid w:val="00B15F48"/>
    <w:rsid w:val="00B21509"/>
    <w:rsid w:val="00B23D09"/>
    <w:rsid w:val="00B242B2"/>
    <w:rsid w:val="00B251FD"/>
    <w:rsid w:val="00B32AF6"/>
    <w:rsid w:val="00B349F5"/>
    <w:rsid w:val="00B46C51"/>
    <w:rsid w:val="00B515E2"/>
    <w:rsid w:val="00B51910"/>
    <w:rsid w:val="00B64757"/>
    <w:rsid w:val="00B80FCC"/>
    <w:rsid w:val="00B95593"/>
    <w:rsid w:val="00BA56A0"/>
    <w:rsid w:val="00BA68A7"/>
    <w:rsid w:val="00BA7E3E"/>
    <w:rsid w:val="00BD3135"/>
    <w:rsid w:val="00BE7E1F"/>
    <w:rsid w:val="00BF39DC"/>
    <w:rsid w:val="00C00875"/>
    <w:rsid w:val="00C05D34"/>
    <w:rsid w:val="00C06D92"/>
    <w:rsid w:val="00C11307"/>
    <w:rsid w:val="00C12616"/>
    <w:rsid w:val="00C14815"/>
    <w:rsid w:val="00C17EB9"/>
    <w:rsid w:val="00C221EA"/>
    <w:rsid w:val="00C22B69"/>
    <w:rsid w:val="00C44A4F"/>
    <w:rsid w:val="00C45B6A"/>
    <w:rsid w:val="00C515B2"/>
    <w:rsid w:val="00C76AF8"/>
    <w:rsid w:val="00C77C04"/>
    <w:rsid w:val="00C81207"/>
    <w:rsid w:val="00C8746F"/>
    <w:rsid w:val="00C94BFE"/>
    <w:rsid w:val="00CB13B7"/>
    <w:rsid w:val="00CB401C"/>
    <w:rsid w:val="00CB6A7C"/>
    <w:rsid w:val="00CC0403"/>
    <w:rsid w:val="00CD1966"/>
    <w:rsid w:val="00CD7C2D"/>
    <w:rsid w:val="00CE2CAD"/>
    <w:rsid w:val="00CE3023"/>
    <w:rsid w:val="00CE6CFD"/>
    <w:rsid w:val="00CF147E"/>
    <w:rsid w:val="00CF7CE6"/>
    <w:rsid w:val="00D10666"/>
    <w:rsid w:val="00D26ECB"/>
    <w:rsid w:val="00D274C5"/>
    <w:rsid w:val="00D34535"/>
    <w:rsid w:val="00D34EBB"/>
    <w:rsid w:val="00D37080"/>
    <w:rsid w:val="00D4056E"/>
    <w:rsid w:val="00D42840"/>
    <w:rsid w:val="00D45DA1"/>
    <w:rsid w:val="00D47C21"/>
    <w:rsid w:val="00D62D8F"/>
    <w:rsid w:val="00D6726C"/>
    <w:rsid w:val="00D6749D"/>
    <w:rsid w:val="00D70B93"/>
    <w:rsid w:val="00D80810"/>
    <w:rsid w:val="00D82234"/>
    <w:rsid w:val="00D90907"/>
    <w:rsid w:val="00D91B82"/>
    <w:rsid w:val="00D94622"/>
    <w:rsid w:val="00D95DB5"/>
    <w:rsid w:val="00DA20CE"/>
    <w:rsid w:val="00DA689F"/>
    <w:rsid w:val="00DB404C"/>
    <w:rsid w:val="00DC28E7"/>
    <w:rsid w:val="00DC3E80"/>
    <w:rsid w:val="00DC5465"/>
    <w:rsid w:val="00DD6E73"/>
    <w:rsid w:val="00DE0EBE"/>
    <w:rsid w:val="00DE5EA4"/>
    <w:rsid w:val="00DE6350"/>
    <w:rsid w:val="00DF7342"/>
    <w:rsid w:val="00E23B3A"/>
    <w:rsid w:val="00E25DB8"/>
    <w:rsid w:val="00E30EC3"/>
    <w:rsid w:val="00E37021"/>
    <w:rsid w:val="00E40289"/>
    <w:rsid w:val="00E43AD8"/>
    <w:rsid w:val="00E46BE2"/>
    <w:rsid w:val="00E57F01"/>
    <w:rsid w:val="00E702B4"/>
    <w:rsid w:val="00E82FD2"/>
    <w:rsid w:val="00E86D5D"/>
    <w:rsid w:val="00E86E7F"/>
    <w:rsid w:val="00E94034"/>
    <w:rsid w:val="00EC0E87"/>
    <w:rsid w:val="00EC123C"/>
    <w:rsid w:val="00EC368A"/>
    <w:rsid w:val="00EC488A"/>
    <w:rsid w:val="00EC4A06"/>
    <w:rsid w:val="00EC4F27"/>
    <w:rsid w:val="00ED2B9E"/>
    <w:rsid w:val="00ED4EBE"/>
    <w:rsid w:val="00ED59BE"/>
    <w:rsid w:val="00ED75F4"/>
    <w:rsid w:val="00EE0B78"/>
    <w:rsid w:val="00EF6703"/>
    <w:rsid w:val="00F049F0"/>
    <w:rsid w:val="00F058D9"/>
    <w:rsid w:val="00F07533"/>
    <w:rsid w:val="00F1161D"/>
    <w:rsid w:val="00F11B39"/>
    <w:rsid w:val="00F346A4"/>
    <w:rsid w:val="00F36A90"/>
    <w:rsid w:val="00F475C5"/>
    <w:rsid w:val="00F47E0E"/>
    <w:rsid w:val="00F52DFA"/>
    <w:rsid w:val="00F5442F"/>
    <w:rsid w:val="00F55EE2"/>
    <w:rsid w:val="00F55EF2"/>
    <w:rsid w:val="00F6094D"/>
    <w:rsid w:val="00F61815"/>
    <w:rsid w:val="00F77CB3"/>
    <w:rsid w:val="00F8066C"/>
    <w:rsid w:val="00F8204F"/>
    <w:rsid w:val="00F84511"/>
    <w:rsid w:val="00F87A9F"/>
    <w:rsid w:val="00FA0D43"/>
    <w:rsid w:val="00FA7BB5"/>
    <w:rsid w:val="00FB049B"/>
    <w:rsid w:val="00FB0E7C"/>
    <w:rsid w:val="00FB7D6B"/>
    <w:rsid w:val="00FC2175"/>
    <w:rsid w:val="00FC5E22"/>
    <w:rsid w:val="00FE0126"/>
    <w:rsid w:val="00FF12A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7028309-C8B3-4986-8559-2A32F246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3B3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semiHidden/>
    <w:unhideWhenUsed/>
    <w:rsid w:val="00845A70"/>
    <w:rPr>
      <w:rFonts w:ascii="Verdana" w:hAnsi="Verdana" w:hint="default"/>
      <w:color w:val="CC0000"/>
      <w:u w:val="single"/>
    </w:rPr>
  </w:style>
  <w:style w:type="character" w:styleId="Kommentarzeichen">
    <w:name w:val="annotation reference"/>
    <w:basedOn w:val="Absatz-Standardschriftart"/>
    <w:uiPriority w:val="99"/>
    <w:semiHidden/>
    <w:unhideWhenUsed/>
    <w:rsid w:val="007138ED"/>
    <w:rPr>
      <w:sz w:val="16"/>
      <w:szCs w:val="16"/>
    </w:rPr>
  </w:style>
  <w:style w:type="paragraph" w:styleId="Kommentartext">
    <w:name w:val="annotation text"/>
    <w:basedOn w:val="Standard"/>
    <w:link w:val="KommentartextZchn"/>
    <w:uiPriority w:val="99"/>
    <w:semiHidden/>
    <w:unhideWhenUsed/>
    <w:rsid w:val="007138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38ED"/>
    <w:rPr>
      <w:sz w:val="20"/>
      <w:szCs w:val="20"/>
    </w:rPr>
  </w:style>
  <w:style w:type="paragraph" w:styleId="Kommentarthema">
    <w:name w:val="annotation subject"/>
    <w:basedOn w:val="Kommentartext"/>
    <w:next w:val="Kommentartext"/>
    <w:link w:val="KommentarthemaZchn"/>
    <w:uiPriority w:val="99"/>
    <w:semiHidden/>
    <w:unhideWhenUsed/>
    <w:rsid w:val="007138ED"/>
    <w:rPr>
      <w:b/>
      <w:bCs/>
    </w:rPr>
  </w:style>
  <w:style w:type="character" w:customStyle="1" w:styleId="KommentarthemaZchn">
    <w:name w:val="Kommentarthema Zchn"/>
    <w:basedOn w:val="KommentartextZchn"/>
    <w:link w:val="Kommentarthema"/>
    <w:uiPriority w:val="99"/>
    <w:semiHidden/>
    <w:rsid w:val="007138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34548">
      <w:bodyDiv w:val="1"/>
      <w:marLeft w:val="0"/>
      <w:marRight w:val="0"/>
      <w:marTop w:val="0"/>
      <w:marBottom w:val="0"/>
      <w:divBdr>
        <w:top w:val="none" w:sz="0" w:space="0" w:color="auto"/>
        <w:left w:val="none" w:sz="0" w:space="0" w:color="auto"/>
        <w:bottom w:val="none" w:sz="0" w:space="0" w:color="auto"/>
        <w:right w:val="none" w:sz="0" w:space="0" w:color="auto"/>
      </w:divBdr>
    </w:div>
    <w:div w:id="98409065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a.giessler@pre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DFB27-171F-466A-8936-60156AA6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5943</Characters>
  <Application>Microsoft Office Word</Application>
  <DocSecurity>0</DocSecurity>
  <Lines>138</Lines>
  <Paragraphs>54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PREFA</Company>
  <LinksUpToDate>false</LinksUpToDate>
  <CharactersWithSpaces>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Rappel Julia</cp:lastModifiedBy>
  <cp:revision>4</cp:revision>
  <cp:lastPrinted>2015-07-20T07:59:00Z</cp:lastPrinted>
  <dcterms:created xsi:type="dcterms:W3CDTF">2015-11-11T08:35:00Z</dcterms:created>
  <dcterms:modified xsi:type="dcterms:W3CDTF">2016-07-14T09:26:00Z</dcterms:modified>
</cp:coreProperties>
</file>