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9471" w14:textId="1A5BCCB0" w:rsidR="0077436D" w:rsidRPr="00870F91" w:rsidRDefault="0077436D" w:rsidP="0077436D">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bookmarkStart w:id="2" w:name="_GoBack"/>
      <w:bookmarkEnd w:id="2"/>
      <w:r w:rsidRPr="00870F91">
        <w:rPr>
          <w:rFonts w:ascii="ITC Slimbach LT CE Book" w:eastAsia="ITC Slimbach LT CE Book" w:hAnsi="ITC Slimbach LT CE Book" w:cs="Arial"/>
          <w:b/>
          <w:sz w:val="28"/>
          <w:lang w:bidi="fr-FR"/>
        </w:rPr>
        <w:t>PREFARENZEN | Rapport de projet février 2022</w:t>
      </w:r>
    </w:p>
    <w:p w14:paraId="1F767E48" w14:textId="77777777" w:rsidR="0077436D" w:rsidRDefault="0077436D" w:rsidP="0077436D">
      <w:pPr>
        <w:autoSpaceDE w:val="0"/>
        <w:autoSpaceDN w:val="0"/>
        <w:adjustRightInd w:val="0"/>
        <w:spacing w:after="0"/>
        <w:jc w:val="both"/>
        <w:rPr>
          <w:rFonts w:ascii="ITC Slimbach LT CE Book" w:hAnsi="ITC Slimbach LT CE Book" w:cs="Arial"/>
          <w:b/>
          <w:bCs/>
          <w:sz w:val="36"/>
        </w:rPr>
      </w:pPr>
      <w:bookmarkStart w:id="3" w:name="OLE_LINK8"/>
      <w:bookmarkStart w:id="4" w:name="OLE_LINK9"/>
      <w:bookmarkStart w:id="5" w:name="OLE_LINK10"/>
      <w:bookmarkStart w:id="6" w:name="OLE_LINK22"/>
    </w:p>
    <w:p w14:paraId="1FD751B9" w14:textId="5A5955A0" w:rsidR="0077436D" w:rsidRDefault="00C104D5" w:rsidP="0077436D">
      <w:pPr>
        <w:suppressAutoHyphens/>
        <w:spacing w:after="80"/>
        <w:rPr>
          <w:b/>
          <w:bCs/>
          <w:sz w:val="26"/>
          <w:szCs w:val="26"/>
        </w:rPr>
      </w:pPr>
      <w:r>
        <w:rPr>
          <w:rFonts w:ascii="ITC Slimbach LT CE Book" w:eastAsia="ITC Slimbach LT CE Book" w:hAnsi="ITC Slimbach LT CE Book" w:cs="Arial"/>
          <w:b/>
          <w:sz w:val="36"/>
          <w:lang w:bidi="fr-FR"/>
        </w:rPr>
        <w:t>Un profil sinus bordeaux près du lac de Zurich</w:t>
      </w:r>
    </w:p>
    <w:p w14:paraId="2266D736" w14:textId="77777777" w:rsidR="0077436D" w:rsidRPr="008E3E57" w:rsidRDefault="0077436D" w:rsidP="008E3E57">
      <w:pPr>
        <w:jc w:val="both"/>
        <w:rPr>
          <w:rFonts w:ascii="ITC Slimbach LT CE Book" w:hAnsi="ITC Slimbach LT CE Book" w:cs="Arial"/>
          <w:b/>
          <w:bCs/>
        </w:rPr>
      </w:pPr>
    </w:p>
    <w:p w14:paraId="5E5B0483" w14:textId="4A722AFB" w:rsidR="0040641B" w:rsidRDefault="0077436D" w:rsidP="006C18DF">
      <w:pPr>
        <w:jc w:val="both"/>
        <w:rPr>
          <w:rFonts w:ascii="ITC Slimbach LT CE Book" w:hAnsi="ITC Slimbach LT CE Book" w:cs="Arial"/>
        </w:rPr>
      </w:pPr>
      <w:r w:rsidRPr="00C27A4C">
        <w:rPr>
          <w:rFonts w:ascii="ITC Slimbach LT CE Book" w:eastAsia="ITC Slimbach LT CE Book" w:hAnsi="ITC Slimbach LT CE Book" w:cs="Arial"/>
          <w:lang w:bidi="fr-FR"/>
        </w:rPr>
        <w:t>Marktl/Wasungen – Sur la rive du lac de Zurich à Horgen, en Suisse, les quatre maisons à l’éclatante teinte rouge construites par le bureau Grob Schöpfer Architekten attirent tous les regards. Très convoités, peu de terrains entourant le lac demeurent disponibles, ce qui explique la forte pression économique sur les parcelles restantes. C’est pourquoi les maisons construites sur ces quatre terrains situés sur la Pfnüselküste, littéralement « rive sur laquelle on attrape un rhume », comme les habitants désignent la rive sud du lac, moins attractive, ont été érigées de manière compacte et s’apparentent aux habitations des années 1930, visuellement regroupées par un raccord de faîtage de toit en pente. Le bureau d’architecture mandaté s’est assuré de miser sur des surfaces de haute qualité : des toitures en béton apparent, des cadres de fenêtres en bois de chêne et une façade en profil sinus dans une teinte rouge puissante sont les caractéristiques visuelles les plus marquantes de ces constructions, qui ont été vendues très rapidement.</w:t>
      </w:r>
    </w:p>
    <w:p w14:paraId="64C903E2" w14:textId="6A04E635" w:rsidR="008C7EE2" w:rsidRPr="00187607" w:rsidRDefault="007C6489" w:rsidP="006C18DF">
      <w:pPr>
        <w:jc w:val="both"/>
        <w:rPr>
          <w:rFonts w:ascii="ITC Slimbach LT CE Book" w:hAnsi="ITC Slimbach LT CE Book" w:cs="Arial"/>
          <w:b/>
          <w:bCs/>
        </w:rPr>
      </w:pPr>
      <w:r>
        <w:rPr>
          <w:rFonts w:ascii="ITC Slimbach LT CE Book" w:eastAsia="ITC Slimbach LT CE Book" w:hAnsi="ITC Slimbach LT CE Book" w:cs="Arial"/>
          <w:b/>
          <w:lang w:bidi="fr-FR"/>
        </w:rPr>
        <w:t>Un rêve de l’architecte</w:t>
      </w:r>
    </w:p>
    <w:p w14:paraId="0EA6DD55" w14:textId="45D5F42C" w:rsidR="005A1084" w:rsidRPr="00801952" w:rsidRDefault="00330D86" w:rsidP="005A1084">
      <w:pPr>
        <w:jc w:val="both"/>
        <w:rPr>
          <w:rFonts w:ascii="ITC Slimbach LT CE Book" w:hAnsi="ITC Slimbach LT CE Book" w:cs="Arial"/>
          <w:spacing w:val="-2"/>
        </w:rPr>
      </w:pPr>
      <w:r w:rsidRPr="00801952">
        <w:rPr>
          <w:rFonts w:ascii="ITC Slimbach LT CE Book" w:eastAsia="ITC Slimbach LT CE Book" w:hAnsi="ITC Slimbach LT CE Book" w:cs="Arial"/>
          <w:spacing w:val="-2"/>
          <w:lang w:bidi="fr-FR"/>
        </w:rPr>
        <w:t>Avec cette paroi métallique rouge et ondulée, Thomas Schöpfer a réalisé un vieux rêve. Jusqu’à présent, son idée n’avait jamais été retenue par ses maîtres d’ouvrage. Grâce à sa collaboration avec une investisseuse privée, il a pu concevoir le projet lui-même et, pour la première fois, était ainsi totalement indépendant dans la planification et la qualité des travaux. Plus rien ne s’opposait alors à la façade bordeaux. Avec le profil extrudé de Prefa, il a trouvé le matériau idéal à sa réalisation. Comme pour tous ses projets, il était très important pour lui de garder une bonne vue d’ensemble à la fois des aspects esthétiques et fonctionnels. Avec son équipe, l’architecte a planifié le chantier au centimètre près afin d’exploiter au maximum le volume de construction autorisé avec des loggias et des cours vitrées. Une surface de 140 m² par maison se répartit sur trois étages, ceux-ci étant caractérisés par une grande efficacité spatiale et un aménagement compact. Accessibles par les escaliers, les terrasses sur les toits peuvent être utilisées pour prendre le soleil ou entretenir un jardin. Ces maisons peuvent être habitées par toutes sortes de personnes, du célibataire à la grande famille avec trois enfants et un chien.</w:t>
      </w:r>
    </w:p>
    <w:p w14:paraId="3285AC65" w14:textId="01A984A5" w:rsidR="007D3872" w:rsidRPr="00410417" w:rsidRDefault="007C6489" w:rsidP="007D3872">
      <w:pPr>
        <w:jc w:val="both"/>
        <w:rPr>
          <w:rFonts w:ascii="ITC Slimbach LT CE Book" w:hAnsi="ITC Slimbach LT CE Book" w:cs="Arial"/>
          <w:b/>
          <w:bCs/>
        </w:rPr>
      </w:pPr>
      <w:r>
        <w:rPr>
          <w:rFonts w:ascii="ITC Slimbach LT CE Book" w:eastAsia="ITC Slimbach LT CE Book" w:hAnsi="ITC Slimbach LT CE Book" w:cs="Arial"/>
          <w:b/>
          <w:lang w:bidi="fr-FR"/>
        </w:rPr>
        <w:t>Une haute précision jusque dans les détails</w:t>
      </w:r>
    </w:p>
    <w:p w14:paraId="4D33601A" w14:textId="274E629C" w:rsidR="008C7EE2" w:rsidRDefault="00AA1786" w:rsidP="008C7EE2">
      <w:pPr>
        <w:jc w:val="both"/>
        <w:rPr>
          <w:rFonts w:ascii="ITC Slimbach LT CE Book" w:hAnsi="ITC Slimbach LT CE Book" w:cs="Arial"/>
        </w:rPr>
      </w:pPr>
      <w:r>
        <w:rPr>
          <w:rFonts w:ascii="ITC Slimbach LT CE Book" w:eastAsia="ITC Slimbach LT CE Book" w:hAnsi="ITC Slimbach LT CE Book" w:cs="Arial"/>
          <w:lang w:bidi="fr-FR"/>
        </w:rPr>
        <w:t xml:space="preserve">Pour les artisans de l’entreprise de couverture Saiti AG, il s’agissait dans ce projet de maîtriser de nombreux défis exigeant précision et persévérance. Le projet comprenait 370 m² de surface de façade et 2,5 tonnes du profil en aluminium robuste de 2 mm d’épaisseur. Après une coupe extrêmement précise, les éléments d’une largeur de 14 cm ont reçu un revêtement en poudre dans la couleur choisie et s’intègrent parfaitement les uns aux autres. Par ailleurs, le souhait de l’architecte d’éviter les raccords en T horizontaux sur toute la façade de 6 m de haut a été respecté. En raison de la fixation invisible avec point fixe placé au centre et points de dilatations correspondants, la dilatation des matériaux s’effectue dans le sens de la longueur. Les fentes de ventilation requises pour la façade devaient être coupées en diagonale à l’aide d’une scie </w:t>
      </w:r>
      <w:r>
        <w:rPr>
          <w:rFonts w:ascii="ITC Slimbach LT CE Book" w:eastAsia="ITC Slimbach LT CE Book" w:hAnsi="ITC Slimbach LT CE Book" w:cs="Arial"/>
          <w:lang w:bidi="fr-FR"/>
        </w:rPr>
        <w:lastRenderedPageBreak/>
        <w:t>pivotante et non au laser en raison de la longueur des profils. « C’est la somme des petits détails qui donne un résultat de qualité », résume Thomas Schöpfe, qui se réjouit déjà de futurs projets comme celui-ci.</w:t>
      </w:r>
    </w:p>
    <w:p w14:paraId="0D15387E" w14:textId="4F20A04C" w:rsidR="00A354A8" w:rsidRPr="00DE59A9" w:rsidRDefault="00A354A8" w:rsidP="0077436D">
      <w:pPr>
        <w:spacing w:after="0"/>
        <w:rPr>
          <w:rFonts w:ascii="ITC Slimbach LT CE Book" w:hAnsi="ITC Slimbach LT CE Book" w:cs="Arial"/>
          <w:sz w:val="16"/>
          <w:szCs w:val="16"/>
        </w:rPr>
      </w:pPr>
    </w:p>
    <w:p w14:paraId="31B265D7" w14:textId="77777777" w:rsidR="00D16915" w:rsidRPr="00DE59A9" w:rsidRDefault="00D16915" w:rsidP="0077436D">
      <w:pPr>
        <w:spacing w:after="0"/>
        <w:rPr>
          <w:rFonts w:ascii="ITC Slimbach LT CE Book" w:hAnsi="ITC Slimbach LT CE Book" w:cs="Arial"/>
          <w:sz w:val="16"/>
          <w:szCs w:val="16"/>
        </w:rPr>
      </w:pPr>
    </w:p>
    <w:p w14:paraId="2DAAEE82" w14:textId="77777777" w:rsidR="00D16915" w:rsidRDefault="0077436D" w:rsidP="008E3E57">
      <w:pPr>
        <w:spacing w:after="0"/>
        <w:jc w:val="both"/>
        <w:rPr>
          <w:rFonts w:ascii="ITC Slimbach LT CE Book" w:hAnsi="ITC Slimbach LT CE Book" w:cs="Arial"/>
        </w:rPr>
      </w:pPr>
      <w:r w:rsidRPr="00493E82">
        <w:rPr>
          <w:rFonts w:ascii="ITC Slimbach LT CE Book" w:eastAsia="ITC Slimbach LT CE Book" w:hAnsi="ITC Slimbach LT CE Book" w:cs="Arial"/>
          <w:lang w:bidi="fr-FR"/>
        </w:rPr>
        <w:t>Matériaux :</w:t>
      </w:r>
    </w:p>
    <w:p w14:paraId="1B07BF4D" w14:textId="25C86B0B" w:rsidR="0077436D" w:rsidRPr="00493E82" w:rsidRDefault="00A30596" w:rsidP="008E3E57">
      <w:pPr>
        <w:spacing w:after="0"/>
        <w:jc w:val="both"/>
        <w:rPr>
          <w:rFonts w:ascii="ITC Slimbach LT CE Book" w:hAnsi="ITC Slimbach LT CE Book" w:cs="Arial"/>
        </w:rPr>
      </w:pPr>
      <w:r>
        <w:rPr>
          <w:rFonts w:ascii="ITC Slimbach LT CE Book" w:eastAsia="ITC Slimbach LT CE Book" w:hAnsi="ITC Slimbach LT CE Book" w:cs="Arial"/>
          <w:lang w:bidi="fr-FR"/>
        </w:rPr>
        <w:t>Profil sinus</w:t>
      </w:r>
    </w:p>
    <w:p w14:paraId="1342B428" w14:textId="136C4C7C" w:rsidR="0077436D" w:rsidRPr="00870F91" w:rsidRDefault="00A30596" w:rsidP="008E3E57">
      <w:pPr>
        <w:spacing w:after="0"/>
        <w:jc w:val="both"/>
        <w:rPr>
          <w:rFonts w:ascii="ITC Slimbach LT CE Book" w:hAnsi="ITC Slimbach LT CE Book" w:cs="Arial"/>
        </w:rPr>
      </w:pPr>
      <w:r>
        <w:rPr>
          <w:rFonts w:ascii="ITC Slimbach LT CE Book" w:eastAsia="ITC Slimbach LT CE Book" w:hAnsi="ITC Slimbach LT CE Book" w:cs="Arial"/>
          <w:lang w:bidi="fr-FR"/>
        </w:rPr>
        <w:t>Bordeaux</w:t>
      </w:r>
    </w:p>
    <w:p w14:paraId="01062B71" w14:textId="5564D321" w:rsidR="0077436D" w:rsidRPr="00DE59A9" w:rsidRDefault="0077436D" w:rsidP="008E3E57">
      <w:pPr>
        <w:spacing w:after="0"/>
        <w:rPr>
          <w:rFonts w:ascii="ITC Slimbach LT CE Book" w:hAnsi="ITC Slimbach LT CE Book" w:cs="Arial"/>
          <w:sz w:val="16"/>
          <w:szCs w:val="16"/>
        </w:rPr>
      </w:pPr>
    </w:p>
    <w:p w14:paraId="18047F7E" w14:textId="77777777" w:rsidR="00CC75CC" w:rsidRPr="00DE59A9" w:rsidRDefault="00CC75CC" w:rsidP="008E3E57">
      <w:pPr>
        <w:spacing w:after="0"/>
        <w:rPr>
          <w:rFonts w:ascii="ITC Slimbach LT CE Book" w:hAnsi="ITC Slimbach LT CE Book" w:cs="Arial"/>
          <w:sz w:val="16"/>
          <w:szCs w:val="16"/>
        </w:rPr>
      </w:pPr>
    </w:p>
    <w:p w14:paraId="1F48EB88" w14:textId="55F5F594" w:rsidR="00587859" w:rsidRPr="00801952" w:rsidRDefault="00CC75CC" w:rsidP="00587859">
      <w:pPr>
        <w:spacing w:after="0"/>
        <w:rPr>
          <w:rFonts w:ascii="ITC Slimbach LT CE Book" w:hAnsi="ITC Slimbach LT CE Book" w:cs="Arial"/>
          <w:spacing w:val="-2"/>
        </w:rPr>
      </w:pPr>
      <w:r w:rsidRPr="00801952">
        <w:rPr>
          <w:rFonts w:ascii="ITC Slimbach LT CE Book" w:eastAsia="ITC Slimbach LT CE Book" w:hAnsi="ITC Slimbach LT CE Book" w:cs="Arial"/>
          <w:spacing w:val="-2"/>
          <w:lang w:bidi="fr-FR"/>
        </w:rPr>
        <w:t>Version abrégée : Le bureau Grob Schöpfer Architekten a construit quatre belles maisons sur un terrain convoité au bord du lac de Zurich. Celles-ci présentent une façade rouge frappante qui a été réalisée à l’aide du profil sinus de Prefa. Le volume de construction autorisé a été exploité au maximum tout en veillant à une grande efficacité spatiale. En tant qu’investisseurs, les architectes étaient également libres de confier les travaux à des artisans expérimentés et d’exiger une qualité élevée. Leur concept s’est révélé comme un succès, car toutes les maisons ont été vendues très rapidement.</w:t>
      </w:r>
    </w:p>
    <w:p w14:paraId="5F8B316C" w14:textId="77777777" w:rsidR="00587859" w:rsidRDefault="00587859" w:rsidP="008E3E57">
      <w:pPr>
        <w:spacing w:after="0"/>
        <w:rPr>
          <w:rFonts w:ascii="ITC Slimbach LT CE Book" w:hAnsi="ITC Slimbach LT CE Book" w:cs="Arial"/>
          <w:sz w:val="16"/>
          <w:szCs w:val="16"/>
        </w:rPr>
      </w:pPr>
    </w:p>
    <w:p w14:paraId="00FA49D6" w14:textId="77777777" w:rsidR="00DE59A9" w:rsidRPr="00DE59A9" w:rsidRDefault="00DE59A9" w:rsidP="008E3E57">
      <w:pPr>
        <w:spacing w:after="0"/>
        <w:rPr>
          <w:rFonts w:ascii="ITC Slimbach LT CE Book" w:hAnsi="ITC Slimbach LT CE Book" w:cs="Arial"/>
          <w:sz w:val="16"/>
          <w:szCs w:val="16"/>
        </w:rPr>
      </w:pPr>
    </w:p>
    <w:p w14:paraId="64BD3769" w14:textId="0529D2B7" w:rsidR="0077436D" w:rsidRPr="00D80EC8" w:rsidRDefault="0077436D" w:rsidP="00BF07E6">
      <w:pPr>
        <w:spacing w:after="0"/>
        <w:rPr>
          <w:rFonts w:ascii="ITC Slimbach LT CE Book" w:hAnsi="ITC Slimbach LT CE Book" w:cs="Arial"/>
        </w:rPr>
      </w:pPr>
      <w:r w:rsidRPr="00BF07E6">
        <w:rPr>
          <w:rFonts w:ascii="ITC Slimbach LT CE Book" w:eastAsia="ITC Slimbach LT CE Book" w:hAnsi="ITC Slimbach LT CE Book" w:cs="Arial"/>
          <w:lang w:bidi="fr-FR"/>
        </w:rPr>
        <w:t>Prefa en résumé : La société Prefa Aluminiumprodukte GmbH est spécialisée dans le développement, la production et la commercialisation de systèmes de toit et de façade en aluminium dans toute l’Europe depuis plus de 70 ans. Au total, le groupe Prefa compte près de 640 employés. La production des plus de 5 000 produits de haute qualité est exclusivement réalisée en Autriche et en Allemagne. Prefa fait partie du groupe industriel Dr. Cornelius Grupp, qui emploie plus de 8 000 personnes dans plus de 40 sites de production répartis à travers le monde.</w:t>
      </w:r>
    </w:p>
    <w:p w14:paraId="4A039B2D" w14:textId="204AD290" w:rsidR="0077436D" w:rsidRPr="00D80EC8" w:rsidRDefault="0077436D" w:rsidP="0077436D">
      <w:pPr>
        <w:spacing w:after="0" w:line="312" w:lineRule="auto"/>
        <w:jc w:val="both"/>
        <w:rPr>
          <w:rFonts w:ascii="ITC Slimbach LT CE Book" w:hAnsi="ITC Slimbach LT CE Book" w:cs="Arial"/>
          <w:sz w:val="16"/>
          <w:szCs w:val="16"/>
        </w:rPr>
      </w:pPr>
    </w:p>
    <w:p w14:paraId="717C9F7F" w14:textId="77777777" w:rsidR="00D16915" w:rsidRPr="00D80EC8" w:rsidRDefault="00D16915" w:rsidP="0077436D">
      <w:pPr>
        <w:spacing w:after="0" w:line="312" w:lineRule="auto"/>
        <w:jc w:val="both"/>
        <w:rPr>
          <w:rFonts w:ascii="ITC Slimbach LT CE Book" w:hAnsi="ITC Slimbach LT CE Book" w:cs="Arial"/>
          <w:sz w:val="16"/>
          <w:szCs w:val="16"/>
        </w:rPr>
      </w:pPr>
    </w:p>
    <w:p w14:paraId="0764DF19" w14:textId="77777777" w:rsidR="0077436D" w:rsidRPr="00D80EC8" w:rsidRDefault="0077436D" w:rsidP="0077436D">
      <w:pPr>
        <w:spacing w:after="0" w:line="312" w:lineRule="auto"/>
        <w:jc w:val="both"/>
        <w:rPr>
          <w:rFonts w:ascii="ITC Slimbach LT CE Book" w:hAnsi="ITC Slimbach LT CE Book" w:cs="Arial"/>
          <w:sz w:val="16"/>
          <w:szCs w:val="16"/>
        </w:rPr>
      </w:pPr>
      <w:r w:rsidRPr="00870F91">
        <w:rPr>
          <w:rFonts w:ascii="ITC Slimbach LT CE Book" w:eastAsia="ITC Slimbach LT CE Book" w:hAnsi="ITC Slimbach LT CE Book" w:cs="Arial"/>
          <w:sz w:val="16"/>
          <w:szCs w:val="16"/>
          <w:lang w:bidi="fr-FR"/>
        </w:rPr>
        <w:t xml:space="preserve">Droits d’auteur photos : PREFA | Croce &amp; </w:t>
      </w:r>
      <w:proofErr w:type="spellStart"/>
      <w:r w:rsidRPr="00870F91">
        <w:rPr>
          <w:rFonts w:ascii="ITC Slimbach LT CE Book" w:eastAsia="ITC Slimbach LT CE Book" w:hAnsi="ITC Slimbach LT CE Book" w:cs="Arial"/>
          <w:sz w:val="16"/>
          <w:szCs w:val="16"/>
          <w:lang w:bidi="fr-FR"/>
        </w:rPr>
        <w:t>Wir</w:t>
      </w:r>
      <w:proofErr w:type="spellEnd"/>
    </w:p>
    <w:p w14:paraId="43CF7C14" w14:textId="77777777" w:rsidR="0077436D" w:rsidRPr="00D80EC8" w:rsidRDefault="0077436D" w:rsidP="0077436D">
      <w:pPr>
        <w:spacing w:after="0" w:line="312" w:lineRule="auto"/>
        <w:jc w:val="both"/>
        <w:rPr>
          <w:rFonts w:ascii="ITC Slimbach LT CE Book" w:hAnsi="ITC Slimbach LT CE Book" w:cs="Arial"/>
          <w:sz w:val="16"/>
          <w:szCs w:val="16"/>
        </w:rPr>
      </w:pPr>
    </w:p>
    <w:p w14:paraId="382169A4" w14:textId="77777777" w:rsidR="0077436D" w:rsidRPr="00870F91" w:rsidRDefault="0077436D" w:rsidP="0077436D">
      <w:pPr>
        <w:spacing w:after="0"/>
        <w:rPr>
          <w:rFonts w:ascii="ITC Slimbach LT CE Book" w:hAnsi="ITC Slimbach LT CE Book" w:cs="Arial"/>
          <w:b/>
          <w:bCs/>
          <w:u w:val="single"/>
        </w:rPr>
      </w:pPr>
      <w:bookmarkStart w:id="7" w:name="OLE_LINK1"/>
      <w:bookmarkStart w:id="8" w:name="OLE_LINK2"/>
      <w:bookmarkStart w:id="9" w:name="OLE_LINK3"/>
      <w:bookmarkStart w:id="10" w:name="OLE_LINK4"/>
      <w:bookmarkStart w:id="11" w:name="OLE_LINK32"/>
      <w:bookmarkStart w:id="12" w:name="OLE_LINK33"/>
      <w:bookmarkStart w:id="13" w:name="OLE_LINK36"/>
      <w:bookmarkEnd w:id="3"/>
      <w:bookmarkEnd w:id="4"/>
      <w:bookmarkEnd w:id="5"/>
      <w:bookmarkEnd w:id="6"/>
      <w:r w:rsidRPr="00870F91">
        <w:rPr>
          <w:rFonts w:ascii="ITC Slimbach LT CE Book" w:eastAsia="ITC Slimbach LT CE Book" w:hAnsi="ITC Slimbach LT CE Book" w:cs="Arial"/>
          <w:b/>
          <w:u w:val="single"/>
          <w:lang w:bidi="fr-FR"/>
        </w:rPr>
        <w:t>Communiqués de presse internationaux :</w:t>
      </w:r>
    </w:p>
    <w:p w14:paraId="74DE8108" w14:textId="77777777" w:rsidR="0077436D" w:rsidRPr="00870F91" w:rsidRDefault="0077436D" w:rsidP="0077436D">
      <w:pPr>
        <w:spacing w:after="0"/>
        <w:rPr>
          <w:rFonts w:ascii="ITC Slimbach LT CE Book" w:hAnsi="ITC Slimbach LT CE Book" w:cs="Arial"/>
          <w:bCs/>
        </w:rPr>
      </w:pPr>
      <w:r w:rsidRPr="00870F91">
        <w:rPr>
          <w:rFonts w:ascii="ITC Slimbach LT CE Book" w:eastAsia="ITC Slimbach LT CE Book" w:hAnsi="ITC Slimbach LT CE Book" w:cs="Arial"/>
          <w:lang w:bidi="fr-FR"/>
        </w:rPr>
        <w:t>Mag. (FH) Jürgen Jungmair, MSc.</w:t>
      </w:r>
    </w:p>
    <w:p w14:paraId="1709028D" w14:textId="77777777" w:rsidR="0077436D" w:rsidRPr="00870F91" w:rsidRDefault="0077436D" w:rsidP="0077436D">
      <w:pPr>
        <w:spacing w:after="0"/>
        <w:rPr>
          <w:rFonts w:ascii="ITC Slimbach LT CE Book" w:hAnsi="ITC Slimbach LT CE Book" w:cs="Arial"/>
          <w:bCs/>
        </w:rPr>
      </w:pPr>
      <w:r w:rsidRPr="00870F91">
        <w:rPr>
          <w:rFonts w:ascii="ITC Slimbach LT CE Book" w:eastAsia="ITC Slimbach LT CE Book" w:hAnsi="ITC Slimbach LT CE Book" w:cs="Arial"/>
          <w:lang w:bidi="fr-FR"/>
        </w:rPr>
        <w:t>Responsable marketing international</w:t>
      </w:r>
    </w:p>
    <w:p w14:paraId="4FB38B67" w14:textId="77777777" w:rsidR="0077436D" w:rsidRPr="00870F91" w:rsidRDefault="0077436D" w:rsidP="0077436D">
      <w:pPr>
        <w:spacing w:after="0"/>
        <w:rPr>
          <w:rFonts w:ascii="ITC Slimbach LT CE Book" w:hAnsi="ITC Slimbach LT CE Book" w:cs="Arial"/>
          <w:bCs/>
        </w:rPr>
      </w:pPr>
      <w:r w:rsidRPr="00870F91">
        <w:rPr>
          <w:rFonts w:ascii="ITC Slimbach LT CE Book" w:eastAsia="ITC Slimbach LT CE Book" w:hAnsi="ITC Slimbach LT CE Book" w:cs="Arial"/>
          <w:lang w:bidi="fr-FR"/>
        </w:rPr>
        <w:t>PREFA Aluminiumprodukte GmbH</w:t>
      </w:r>
    </w:p>
    <w:p w14:paraId="35F7C064" w14:textId="77777777" w:rsidR="0077436D" w:rsidRPr="00870F91" w:rsidRDefault="0077436D" w:rsidP="0077436D">
      <w:pPr>
        <w:spacing w:after="0"/>
        <w:rPr>
          <w:rFonts w:ascii="ITC Slimbach LT CE Book" w:hAnsi="ITC Slimbach LT CE Book" w:cs="Arial"/>
          <w:bCs/>
        </w:rPr>
      </w:pPr>
      <w:r w:rsidRPr="00870F91">
        <w:rPr>
          <w:rFonts w:ascii="ITC Slimbach LT CE Book" w:eastAsia="ITC Slimbach LT CE Book" w:hAnsi="ITC Slimbach LT CE Book" w:cs="Arial"/>
          <w:lang w:bidi="fr-FR"/>
        </w:rPr>
        <w:t>245 avenue des Massettes, 73190 Challes-les-Eaux</w:t>
      </w:r>
    </w:p>
    <w:p w14:paraId="7C9C8B39" w14:textId="77777777" w:rsidR="0077436D" w:rsidRPr="00D80EC8" w:rsidRDefault="0077436D" w:rsidP="0077436D">
      <w:pPr>
        <w:spacing w:after="0"/>
        <w:rPr>
          <w:rFonts w:ascii="ITC Slimbach LT CE Book" w:hAnsi="ITC Slimbach LT CE Book" w:cs="Arial"/>
          <w:bCs/>
          <w:lang w:val="pt-BR"/>
        </w:rPr>
      </w:pPr>
      <w:bookmarkStart w:id="14" w:name="OLE_LINK28"/>
      <w:bookmarkStart w:id="15" w:name="OLE_LINK29"/>
      <w:r w:rsidRPr="00D80EC8">
        <w:rPr>
          <w:rFonts w:ascii="ITC Slimbach LT CE Book" w:eastAsia="ITC Slimbach LT CE Book" w:hAnsi="ITC Slimbach LT CE Book" w:cs="Arial"/>
          <w:lang w:val="pt-BR" w:bidi="fr-FR"/>
        </w:rPr>
        <w:t>TÉL. : +43 2762 502-801</w:t>
      </w:r>
    </w:p>
    <w:p w14:paraId="1C96142D" w14:textId="77777777" w:rsidR="0077436D" w:rsidRPr="00D80EC8" w:rsidRDefault="0077436D" w:rsidP="0077436D">
      <w:pPr>
        <w:spacing w:after="0"/>
        <w:rPr>
          <w:rFonts w:ascii="ITC Slimbach LT CE Book" w:hAnsi="ITC Slimbach LT CE Book" w:cs="Arial"/>
          <w:bCs/>
          <w:lang w:val="pt-BR"/>
        </w:rPr>
      </w:pPr>
      <w:r w:rsidRPr="00D80EC8">
        <w:rPr>
          <w:rFonts w:ascii="ITC Slimbach LT CE Book" w:eastAsia="ITC Slimbach LT CE Book" w:hAnsi="ITC Slimbach LT CE Book" w:cs="Arial"/>
          <w:lang w:val="pt-BR" w:bidi="fr-FR"/>
        </w:rPr>
        <w:t>M : +43 664 965 46 70</w:t>
      </w:r>
    </w:p>
    <w:bookmarkEnd w:id="14"/>
    <w:bookmarkEnd w:id="15"/>
    <w:p w14:paraId="4490CF99" w14:textId="77777777" w:rsidR="0077436D" w:rsidRPr="00D80EC8" w:rsidRDefault="0077436D" w:rsidP="0077436D">
      <w:pPr>
        <w:spacing w:after="0"/>
        <w:rPr>
          <w:rFonts w:ascii="ITC Slimbach LT CE Book" w:hAnsi="ITC Slimbach LT CE Book" w:cs="Arial"/>
          <w:bCs/>
          <w:lang w:val="pt-BR"/>
        </w:rPr>
      </w:pPr>
      <w:r w:rsidRPr="00D80EC8">
        <w:rPr>
          <w:rFonts w:ascii="ITC Slimbach LT CE Book" w:eastAsia="ITC Slimbach LT CE Book" w:hAnsi="ITC Slimbach LT CE Book" w:cs="Arial"/>
          <w:lang w:val="pt-BR" w:bidi="fr-FR"/>
        </w:rPr>
        <w:t>E : juergen.jungmair@prefa.com</w:t>
      </w:r>
    </w:p>
    <w:p w14:paraId="027904D7" w14:textId="77777777" w:rsidR="0077436D" w:rsidRPr="00870F91" w:rsidRDefault="007A7378" w:rsidP="0077436D">
      <w:pPr>
        <w:rPr>
          <w:rStyle w:val="Lienhypertexte"/>
          <w:rFonts w:ascii="ITC Slimbach LT CE Book" w:hAnsi="ITC Slimbach LT CE Book" w:cs="Arial"/>
          <w:bCs/>
        </w:rPr>
      </w:pPr>
      <w:hyperlink r:id="rId6" w:history="1">
        <w:r w:rsidR="0077436D" w:rsidRPr="00870F91">
          <w:rPr>
            <w:rStyle w:val="Lienhypertexte"/>
            <w:rFonts w:ascii="ITC Slimbach LT CE Book" w:eastAsia="ITC Slimbach LT CE Book" w:hAnsi="ITC Slimbach LT CE Book" w:cs="Arial"/>
            <w:lang w:bidi="fr-FR"/>
          </w:rPr>
          <w:t>https://www.prefa.at/</w:t>
        </w:r>
      </w:hyperlink>
    </w:p>
    <w:p w14:paraId="77BB60ED" w14:textId="77777777" w:rsidR="0077436D" w:rsidRPr="00870F91" w:rsidRDefault="0077436D" w:rsidP="0077436D">
      <w:pPr>
        <w:spacing w:after="0"/>
        <w:rPr>
          <w:rFonts w:ascii="ITC Slimbach LT CE Book" w:hAnsi="ITC Slimbach LT CE Book" w:cs="Arial"/>
          <w:b/>
          <w:bCs/>
          <w:u w:val="single"/>
        </w:rPr>
      </w:pPr>
      <w:r w:rsidRPr="00870F91">
        <w:rPr>
          <w:rFonts w:ascii="ITC Slimbach LT CE Book" w:eastAsia="ITC Slimbach LT CE Book" w:hAnsi="ITC Slimbach LT CE Book" w:cs="Arial"/>
          <w:b/>
          <w:u w:val="single"/>
          <w:lang w:bidi="fr-FR"/>
        </w:rPr>
        <w:t>Communiqués de presse Allemagne :</w:t>
      </w:r>
    </w:p>
    <w:p w14:paraId="6A826679" w14:textId="1F57241C" w:rsidR="0077436D" w:rsidRPr="00870F91" w:rsidRDefault="0077436D" w:rsidP="0077436D">
      <w:pPr>
        <w:spacing w:after="0"/>
        <w:rPr>
          <w:rFonts w:ascii="ITC Slimbach LT CE Book" w:hAnsi="ITC Slimbach LT CE Book" w:cs="Arial"/>
          <w:bCs/>
        </w:rPr>
      </w:pPr>
      <w:r w:rsidRPr="00870F91">
        <w:rPr>
          <w:rFonts w:ascii="ITC Slimbach LT CE Book" w:eastAsia="ITC Slimbach LT CE Book" w:hAnsi="ITC Slimbach LT CE Book" w:cs="Arial"/>
          <w:lang w:bidi="fr-FR"/>
        </w:rPr>
        <w:t>Alexandra Bendel-Doell</w:t>
      </w:r>
    </w:p>
    <w:p w14:paraId="27A222F9" w14:textId="77777777" w:rsidR="0077436D" w:rsidRPr="00870F91" w:rsidRDefault="0077436D" w:rsidP="0077436D">
      <w:pPr>
        <w:spacing w:after="0"/>
        <w:rPr>
          <w:rFonts w:ascii="ITC Slimbach LT CE Book" w:hAnsi="ITC Slimbach LT CE Book" w:cs="Arial"/>
          <w:bCs/>
        </w:rPr>
      </w:pPr>
      <w:r w:rsidRPr="00870F91">
        <w:rPr>
          <w:rFonts w:ascii="ITC Slimbach LT CE Book" w:eastAsia="ITC Slimbach LT CE Book" w:hAnsi="ITC Slimbach LT CE Book" w:cs="Arial"/>
          <w:lang w:bidi="fr-FR"/>
        </w:rPr>
        <w:t>Responsable marketing</w:t>
      </w:r>
    </w:p>
    <w:p w14:paraId="12247D55" w14:textId="77777777" w:rsidR="0077436D" w:rsidRPr="00870F91" w:rsidRDefault="0077436D" w:rsidP="0077436D">
      <w:pPr>
        <w:spacing w:after="0"/>
        <w:rPr>
          <w:rFonts w:ascii="ITC Slimbach LT CE Book" w:hAnsi="ITC Slimbach LT CE Book" w:cs="Arial"/>
          <w:bCs/>
        </w:rPr>
      </w:pPr>
      <w:r w:rsidRPr="00870F91">
        <w:rPr>
          <w:rFonts w:ascii="ITC Slimbach LT CE Book" w:eastAsia="ITC Slimbach LT CE Book" w:hAnsi="ITC Slimbach LT CE Book" w:cs="Arial"/>
          <w:lang w:bidi="fr-FR"/>
        </w:rPr>
        <w:t>PREFA GmbH Alu-Dächer und -Fassaden</w:t>
      </w:r>
    </w:p>
    <w:p w14:paraId="1CE8D550" w14:textId="77777777" w:rsidR="0077436D" w:rsidRPr="00870F91" w:rsidRDefault="0077436D" w:rsidP="0077436D">
      <w:pPr>
        <w:spacing w:after="0"/>
        <w:rPr>
          <w:rFonts w:ascii="ITC Slimbach LT CE Book" w:hAnsi="ITC Slimbach LT CE Book" w:cs="Arial"/>
          <w:bCs/>
        </w:rPr>
      </w:pPr>
      <w:bookmarkStart w:id="16" w:name="OLE_LINK30"/>
      <w:bookmarkStart w:id="17" w:name="OLE_LINK31"/>
      <w:r w:rsidRPr="00870F91">
        <w:rPr>
          <w:rFonts w:ascii="ITC Slimbach LT CE Book" w:eastAsia="ITC Slimbach LT CE Book" w:hAnsi="ITC Slimbach LT CE Book" w:cs="Arial"/>
          <w:lang w:bidi="fr-FR"/>
        </w:rPr>
        <w:t>Aluminiumstraße 2, D-98634 Wasungen</w:t>
      </w:r>
    </w:p>
    <w:p w14:paraId="2B4C10B7" w14:textId="77777777" w:rsidR="0077436D" w:rsidRPr="00870F91" w:rsidRDefault="0077436D" w:rsidP="0077436D">
      <w:pPr>
        <w:spacing w:after="0"/>
        <w:rPr>
          <w:rFonts w:ascii="ITC Slimbach LT CE Book" w:hAnsi="ITC Slimbach LT CE Book" w:cs="Arial"/>
          <w:bCs/>
        </w:rPr>
      </w:pPr>
      <w:r w:rsidRPr="00870F91">
        <w:rPr>
          <w:rFonts w:ascii="ITC Slimbach LT CE Book" w:eastAsia="ITC Slimbach LT CE Book" w:hAnsi="ITC Slimbach LT CE Book" w:cs="Arial"/>
          <w:lang w:bidi="fr-FR"/>
        </w:rPr>
        <w:t>TÉL. : +49 36941 785 10</w:t>
      </w:r>
    </w:p>
    <w:bookmarkEnd w:id="16"/>
    <w:bookmarkEnd w:id="17"/>
    <w:p w14:paraId="202A0E3B" w14:textId="77777777" w:rsidR="0077436D" w:rsidRPr="00870F91" w:rsidRDefault="0077436D" w:rsidP="0077436D">
      <w:pPr>
        <w:spacing w:after="0"/>
        <w:rPr>
          <w:rFonts w:ascii="ITC Slimbach LT CE Book" w:hAnsi="ITC Slimbach LT CE Book" w:cs="Arial"/>
          <w:bCs/>
        </w:rPr>
      </w:pPr>
      <w:r w:rsidRPr="00870F91">
        <w:rPr>
          <w:rFonts w:ascii="ITC Slimbach LT CE Book" w:eastAsia="ITC Slimbach LT CE Book" w:hAnsi="ITC Slimbach LT CE Book" w:cs="Arial"/>
          <w:lang w:bidi="fr-FR"/>
        </w:rPr>
        <w:t>E : alexandra.bendel-doell@prefa.com</w:t>
      </w:r>
    </w:p>
    <w:p w14:paraId="64D3F110" w14:textId="4799A087" w:rsidR="00306AB4" w:rsidRPr="0077436D" w:rsidRDefault="007A7378" w:rsidP="0077436D">
      <w:hyperlink r:id="rId7" w:history="1">
        <w:r w:rsidR="0077436D" w:rsidRPr="00870F91">
          <w:rPr>
            <w:rStyle w:val="Lienhypertexte"/>
            <w:rFonts w:ascii="ITC Slimbach LT CE Book" w:eastAsia="ITC Slimbach LT CE Book" w:hAnsi="ITC Slimbach LT CE Book" w:cs="Arial"/>
            <w:lang w:bidi="fr-FR"/>
          </w:rPr>
          <w:t>https://www.prefa.de/</w:t>
        </w:r>
      </w:hyperlink>
      <w:bookmarkEnd w:id="0"/>
      <w:bookmarkEnd w:id="1"/>
      <w:bookmarkEnd w:id="7"/>
      <w:bookmarkEnd w:id="8"/>
      <w:bookmarkEnd w:id="9"/>
      <w:bookmarkEnd w:id="10"/>
      <w:bookmarkEnd w:id="11"/>
      <w:bookmarkEnd w:id="12"/>
      <w:bookmarkEnd w:id="13"/>
    </w:p>
    <w:sectPr w:rsidR="00306AB4" w:rsidRPr="0077436D" w:rsidSect="00801952">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C0DBD" w14:textId="77777777" w:rsidR="000974E2" w:rsidRDefault="000974E2" w:rsidP="0025040E">
      <w:pPr>
        <w:spacing w:after="0" w:line="240" w:lineRule="auto"/>
      </w:pPr>
      <w:r>
        <w:separator/>
      </w:r>
    </w:p>
  </w:endnote>
  <w:endnote w:type="continuationSeparator" w:id="0">
    <w:p w14:paraId="5E997095" w14:textId="77777777" w:rsidR="000974E2" w:rsidRDefault="000974E2" w:rsidP="002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5A7B9" w14:textId="77777777" w:rsidR="000974E2" w:rsidRDefault="000974E2" w:rsidP="0025040E">
      <w:pPr>
        <w:spacing w:after="0" w:line="240" w:lineRule="auto"/>
      </w:pPr>
      <w:r>
        <w:separator/>
      </w:r>
    </w:p>
  </w:footnote>
  <w:footnote w:type="continuationSeparator" w:id="0">
    <w:p w14:paraId="66B97B0D" w14:textId="77777777" w:rsidR="000974E2" w:rsidRDefault="000974E2" w:rsidP="00250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1CA5" w14:textId="726D2655" w:rsidR="0025040E" w:rsidRDefault="00D80EC8">
    <w:pPr>
      <w:pStyle w:val="En-tte"/>
    </w:pPr>
    <w:r>
      <w:rPr>
        <w:noProof/>
        <w:lang w:eastAsia="fr-FR"/>
      </w:rPr>
      <w:drawing>
        <wp:inline distT="0" distB="0" distL="0" distR="0" wp14:anchorId="01436070" wp14:editId="62CDFE74">
          <wp:extent cx="3124200" cy="88361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8325" cy="8932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AE"/>
    <w:rsid w:val="00025595"/>
    <w:rsid w:val="00030B45"/>
    <w:rsid w:val="00036CDC"/>
    <w:rsid w:val="000452F8"/>
    <w:rsid w:val="00061AF3"/>
    <w:rsid w:val="00081525"/>
    <w:rsid w:val="000974E2"/>
    <w:rsid w:val="000C6E39"/>
    <w:rsid w:val="000C7CC3"/>
    <w:rsid w:val="000D13DC"/>
    <w:rsid w:val="00113A37"/>
    <w:rsid w:val="0011438F"/>
    <w:rsid w:val="00146F8B"/>
    <w:rsid w:val="00151A39"/>
    <w:rsid w:val="00171C4D"/>
    <w:rsid w:val="0017392A"/>
    <w:rsid w:val="00187607"/>
    <w:rsid w:val="00190E50"/>
    <w:rsid w:val="00195181"/>
    <w:rsid w:val="001A6C37"/>
    <w:rsid w:val="001B6E85"/>
    <w:rsid w:val="001D4E32"/>
    <w:rsid w:val="001E05A9"/>
    <w:rsid w:val="0020436B"/>
    <w:rsid w:val="0020588C"/>
    <w:rsid w:val="00222048"/>
    <w:rsid w:val="0025040E"/>
    <w:rsid w:val="0025188D"/>
    <w:rsid w:val="002522EC"/>
    <w:rsid w:val="00254A7B"/>
    <w:rsid w:val="00256AE1"/>
    <w:rsid w:val="002628B5"/>
    <w:rsid w:val="00273893"/>
    <w:rsid w:val="00275245"/>
    <w:rsid w:val="00277134"/>
    <w:rsid w:val="00287A9F"/>
    <w:rsid w:val="0029176B"/>
    <w:rsid w:val="002972FC"/>
    <w:rsid w:val="002D32E9"/>
    <w:rsid w:val="002E7FAD"/>
    <w:rsid w:val="0030006F"/>
    <w:rsid w:val="00306AB4"/>
    <w:rsid w:val="00330D86"/>
    <w:rsid w:val="0035113E"/>
    <w:rsid w:val="003638F2"/>
    <w:rsid w:val="003720D5"/>
    <w:rsid w:val="003922AB"/>
    <w:rsid w:val="003957B0"/>
    <w:rsid w:val="003A684D"/>
    <w:rsid w:val="003B06CD"/>
    <w:rsid w:val="003E5892"/>
    <w:rsid w:val="003E69AA"/>
    <w:rsid w:val="003F4B9A"/>
    <w:rsid w:val="003F7B44"/>
    <w:rsid w:val="0040641B"/>
    <w:rsid w:val="00410417"/>
    <w:rsid w:val="0043422B"/>
    <w:rsid w:val="00444CBE"/>
    <w:rsid w:val="00480474"/>
    <w:rsid w:val="00493E82"/>
    <w:rsid w:val="004952A8"/>
    <w:rsid w:val="00496A34"/>
    <w:rsid w:val="004B5E24"/>
    <w:rsid w:val="004D70FA"/>
    <w:rsid w:val="004E22E5"/>
    <w:rsid w:val="004E4BF8"/>
    <w:rsid w:val="004F4EB1"/>
    <w:rsid w:val="005010A5"/>
    <w:rsid w:val="00517357"/>
    <w:rsid w:val="00557944"/>
    <w:rsid w:val="00575D0E"/>
    <w:rsid w:val="00587859"/>
    <w:rsid w:val="00596E0C"/>
    <w:rsid w:val="005A1084"/>
    <w:rsid w:val="005B62F9"/>
    <w:rsid w:val="005C7844"/>
    <w:rsid w:val="005F75AC"/>
    <w:rsid w:val="00600DE6"/>
    <w:rsid w:val="006272B0"/>
    <w:rsid w:val="00630080"/>
    <w:rsid w:val="006345E7"/>
    <w:rsid w:val="006567AE"/>
    <w:rsid w:val="006720A7"/>
    <w:rsid w:val="006A245F"/>
    <w:rsid w:val="006A70CF"/>
    <w:rsid w:val="006C18DF"/>
    <w:rsid w:val="006C3579"/>
    <w:rsid w:val="00712C14"/>
    <w:rsid w:val="00725088"/>
    <w:rsid w:val="00727BAB"/>
    <w:rsid w:val="00771482"/>
    <w:rsid w:val="0077436D"/>
    <w:rsid w:val="007756AA"/>
    <w:rsid w:val="00790B59"/>
    <w:rsid w:val="007A7378"/>
    <w:rsid w:val="007B438D"/>
    <w:rsid w:val="007C6489"/>
    <w:rsid w:val="007D17F0"/>
    <w:rsid w:val="007D3872"/>
    <w:rsid w:val="007E7BEC"/>
    <w:rsid w:val="00801952"/>
    <w:rsid w:val="00803383"/>
    <w:rsid w:val="008034E6"/>
    <w:rsid w:val="00804D96"/>
    <w:rsid w:val="0081046D"/>
    <w:rsid w:val="008167BD"/>
    <w:rsid w:val="00824E88"/>
    <w:rsid w:val="00843ECD"/>
    <w:rsid w:val="00872A31"/>
    <w:rsid w:val="008B19B1"/>
    <w:rsid w:val="008C220B"/>
    <w:rsid w:val="008C7EE2"/>
    <w:rsid w:val="008D7807"/>
    <w:rsid w:val="008E3E57"/>
    <w:rsid w:val="008F0FE6"/>
    <w:rsid w:val="00941E3E"/>
    <w:rsid w:val="0097539E"/>
    <w:rsid w:val="0098704E"/>
    <w:rsid w:val="00997E8C"/>
    <w:rsid w:val="009C706F"/>
    <w:rsid w:val="009E2924"/>
    <w:rsid w:val="009E356D"/>
    <w:rsid w:val="009E50D7"/>
    <w:rsid w:val="009F5598"/>
    <w:rsid w:val="00A04590"/>
    <w:rsid w:val="00A108CE"/>
    <w:rsid w:val="00A30596"/>
    <w:rsid w:val="00A354A8"/>
    <w:rsid w:val="00A60F86"/>
    <w:rsid w:val="00A73E41"/>
    <w:rsid w:val="00A854D3"/>
    <w:rsid w:val="00AA1786"/>
    <w:rsid w:val="00AE739C"/>
    <w:rsid w:val="00AF61FA"/>
    <w:rsid w:val="00B12D9F"/>
    <w:rsid w:val="00B159B8"/>
    <w:rsid w:val="00B2305E"/>
    <w:rsid w:val="00B232A1"/>
    <w:rsid w:val="00B31358"/>
    <w:rsid w:val="00B4397F"/>
    <w:rsid w:val="00B53203"/>
    <w:rsid w:val="00B6113F"/>
    <w:rsid w:val="00B66091"/>
    <w:rsid w:val="00B71BEA"/>
    <w:rsid w:val="00B73D97"/>
    <w:rsid w:val="00B7639F"/>
    <w:rsid w:val="00BA0719"/>
    <w:rsid w:val="00BA2231"/>
    <w:rsid w:val="00BB00DD"/>
    <w:rsid w:val="00BE2732"/>
    <w:rsid w:val="00BF07E6"/>
    <w:rsid w:val="00C104D5"/>
    <w:rsid w:val="00C11F3C"/>
    <w:rsid w:val="00C13FA3"/>
    <w:rsid w:val="00C22AF9"/>
    <w:rsid w:val="00C27AF4"/>
    <w:rsid w:val="00C40A68"/>
    <w:rsid w:val="00C4651E"/>
    <w:rsid w:val="00C61028"/>
    <w:rsid w:val="00C67E93"/>
    <w:rsid w:val="00C73AD6"/>
    <w:rsid w:val="00CA67AA"/>
    <w:rsid w:val="00CC75CC"/>
    <w:rsid w:val="00CD0F2B"/>
    <w:rsid w:val="00CF4449"/>
    <w:rsid w:val="00D059BC"/>
    <w:rsid w:val="00D130EE"/>
    <w:rsid w:val="00D16915"/>
    <w:rsid w:val="00D22C8D"/>
    <w:rsid w:val="00D25915"/>
    <w:rsid w:val="00D573EA"/>
    <w:rsid w:val="00D80EC8"/>
    <w:rsid w:val="00D820DC"/>
    <w:rsid w:val="00D90970"/>
    <w:rsid w:val="00D90BF5"/>
    <w:rsid w:val="00D962F2"/>
    <w:rsid w:val="00DA4882"/>
    <w:rsid w:val="00DA5B7D"/>
    <w:rsid w:val="00DE59A9"/>
    <w:rsid w:val="00DF3573"/>
    <w:rsid w:val="00DF6CC8"/>
    <w:rsid w:val="00E06E32"/>
    <w:rsid w:val="00E15519"/>
    <w:rsid w:val="00E155E2"/>
    <w:rsid w:val="00E2110A"/>
    <w:rsid w:val="00E60508"/>
    <w:rsid w:val="00E60F42"/>
    <w:rsid w:val="00E743DE"/>
    <w:rsid w:val="00EA643D"/>
    <w:rsid w:val="00EF6A03"/>
    <w:rsid w:val="00F04B6B"/>
    <w:rsid w:val="00F31302"/>
    <w:rsid w:val="00F328CD"/>
    <w:rsid w:val="00F62C40"/>
    <w:rsid w:val="00F6569B"/>
    <w:rsid w:val="00FA3EAB"/>
    <w:rsid w:val="00FA632F"/>
    <w:rsid w:val="00FB090D"/>
    <w:rsid w:val="00FC5089"/>
    <w:rsid w:val="00FE0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A9CB"/>
  <w15:docId w15:val="{37EB7C80-D299-2D4A-906A-875A5ECF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36D"/>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436D"/>
    <w:rPr>
      <w:rFonts w:ascii="Verdana" w:hAnsi="Verdana" w:hint="default"/>
      <w:color w:val="CC0000"/>
      <w:u w:val="single"/>
    </w:rPr>
  </w:style>
  <w:style w:type="paragraph" w:styleId="Textedebulles">
    <w:name w:val="Balloon Text"/>
    <w:basedOn w:val="Normal"/>
    <w:link w:val="TextedebullesCar"/>
    <w:uiPriority w:val="99"/>
    <w:semiHidden/>
    <w:unhideWhenUsed/>
    <w:rsid w:val="003A684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A684D"/>
    <w:rPr>
      <w:rFonts w:ascii="Times New Roman" w:eastAsiaTheme="minorEastAsia" w:hAnsi="Times New Roman" w:cs="Times New Roman"/>
      <w:sz w:val="18"/>
      <w:szCs w:val="18"/>
      <w:lang w:eastAsia="de-DE"/>
    </w:rPr>
  </w:style>
  <w:style w:type="paragraph" w:styleId="Titre">
    <w:name w:val="Title"/>
    <w:link w:val="TitreCar"/>
    <w:uiPriority w:val="10"/>
    <w:qFormat/>
    <w:rsid w:val="00410417"/>
    <w:pPr>
      <w:widowControl w:val="0"/>
      <w:pBdr>
        <w:top w:val="nil"/>
        <w:left w:val="nil"/>
        <w:bottom w:val="nil"/>
        <w:right w:val="nil"/>
        <w:between w:val="nil"/>
        <w:bar w:val="nil"/>
      </w:pBdr>
      <w:ind w:left="115"/>
    </w:pPr>
    <w:rPr>
      <w:rFonts w:ascii="Helvetica Neue" w:eastAsia="Arial Unicode MS" w:hAnsi="Helvetica Neue" w:cs="Arial Unicode MS"/>
      <w:b/>
      <w:bCs/>
      <w:color w:val="000000"/>
      <w:sz w:val="22"/>
      <w:szCs w:val="22"/>
      <w:u w:color="000000"/>
      <w:bdr w:val="nil"/>
      <w:lang w:val="en-US" w:eastAsia="de-DE"/>
    </w:rPr>
  </w:style>
  <w:style w:type="character" w:customStyle="1" w:styleId="TitreCar">
    <w:name w:val="Titre Car"/>
    <w:basedOn w:val="Policepardfaut"/>
    <w:link w:val="Titre"/>
    <w:uiPriority w:val="10"/>
    <w:rsid w:val="00410417"/>
    <w:rPr>
      <w:rFonts w:ascii="Helvetica Neue" w:eastAsia="Arial Unicode MS" w:hAnsi="Helvetica Neue" w:cs="Arial Unicode MS"/>
      <w:b/>
      <w:bCs/>
      <w:color w:val="000000"/>
      <w:sz w:val="22"/>
      <w:szCs w:val="22"/>
      <w:u w:color="000000"/>
      <w:bdr w:val="nil"/>
      <w:lang w:val="en-US" w:eastAsia="de-DE"/>
    </w:rPr>
  </w:style>
  <w:style w:type="paragraph" w:styleId="Corpsdetexte">
    <w:name w:val="Body Text"/>
    <w:link w:val="CorpsdetexteCar"/>
    <w:rsid w:val="008C7EE2"/>
    <w:pPr>
      <w:widowControl w:val="0"/>
      <w:pBdr>
        <w:top w:val="nil"/>
        <w:left w:val="nil"/>
        <w:bottom w:val="nil"/>
        <w:right w:val="nil"/>
        <w:between w:val="nil"/>
        <w:bar w:val="nil"/>
      </w:pBdr>
      <w:ind w:left="115"/>
    </w:pPr>
    <w:rPr>
      <w:rFonts w:ascii="Helvetica Neue" w:eastAsia="Arial Unicode MS" w:hAnsi="Helvetica Neue" w:cs="Arial Unicode MS"/>
      <w:color w:val="000000"/>
      <w:sz w:val="20"/>
      <w:szCs w:val="20"/>
      <w:u w:color="000000"/>
      <w:bdr w:val="nil"/>
      <w:lang w:val="en-US" w:eastAsia="de-DE"/>
    </w:rPr>
  </w:style>
  <w:style w:type="character" w:customStyle="1" w:styleId="CorpsdetexteCar">
    <w:name w:val="Corps de texte Car"/>
    <w:basedOn w:val="Policepardfaut"/>
    <w:link w:val="Corpsdetexte"/>
    <w:rsid w:val="008C7EE2"/>
    <w:rPr>
      <w:rFonts w:ascii="Helvetica Neue" w:eastAsia="Arial Unicode MS" w:hAnsi="Helvetica Neue" w:cs="Arial Unicode MS"/>
      <w:color w:val="000000"/>
      <w:sz w:val="20"/>
      <w:szCs w:val="20"/>
      <w:u w:color="000000"/>
      <w:bdr w:val="nil"/>
      <w:lang w:val="en-US" w:eastAsia="de-DE"/>
    </w:rPr>
  </w:style>
  <w:style w:type="paragraph" w:customStyle="1" w:styleId="Text">
    <w:name w:val="Text"/>
    <w:rsid w:val="008C7EE2"/>
    <w:pPr>
      <w:widowControl w:val="0"/>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a-DK" w:eastAsia="de-DE"/>
      <w14:textOutline w14:w="0" w14:cap="flat" w14:cmpd="sng" w14:algn="ctr">
        <w14:noFill/>
        <w14:prstDash w14:val="solid"/>
        <w14:bevel/>
      </w14:textOutline>
    </w:rPr>
  </w:style>
  <w:style w:type="character" w:styleId="Marquedecommentaire">
    <w:name w:val="annotation reference"/>
    <w:basedOn w:val="Policepardfaut"/>
    <w:uiPriority w:val="99"/>
    <w:semiHidden/>
    <w:unhideWhenUsed/>
    <w:rsid w:val="00187607"/>
    <w:rPr>
      <w:sz w:val="16"/>
      <w:szCs w:val="16"/>
    </w:rPr>
  </w:style>
  <w:style w:type="paragraph" w:styleId="Commentaire">
    <w:name w:val="annotation text"/>
    <w:basedOn w:val="Normal"/>
    <w:link w:val="CommentaireCar"/>
    <w:uiPriority w:val="99"/>
    <w:semiHidden/>
    <w:unhideWhenUsed/>
    <w:rsid w:val="00187607"/>
    <w:pPr>
      <w:spacing w:line="240" w:lineRule="auto"/>
    </w:pPr>
    <w:rPr>
      <w:sz w:val="20"/>
      <w:szCs w:val="20"/>
    </w:rPr>
  </w:style>
  <w:style w:type="character" w:customStyle="1" w:styleId="CommentaireCar">
    <w:name w:val="Commentaire Car"/>
    <w:basedOn w:val="Policepardfaut"/>
    <w:link w:val="Commentaire"/>
    <w:uiPriority w:val="99"/>
    <w:semiHidden/>
    <w:rsid w:val="00187607"/>
    <w:rPr>
      <w:rFonts w:eastAsiaTheme="minorEastAsia"/>
      <w:sz w:val="20"/>
      <w:szCs w:val="20"/>
      <w:lang w:eastAsia="de-DE"/>
    </w:rPr>
  </w:style>
  <w:style w:type="paragraph" w:styleId="Objetducommentaire">
    <w:name w:val="annotation subject"/>
    <w:basedOn w:val="Commentaire"/>
    <w:next w:val="Commentaire"/>
    <w:link w:val="ObjetducommentaireCar"/>
    <w:uiPriority w:val="99"/>
    <w:semiHidden/>
    <w:unhideWhenUsed/>
    <w:rsid w:val="00187607"/>
    <w:rPr>
      <w:b/>
      <w:bCs/>
    </w:rPr>
  </w:style>
  <w:style w:type="character" w:customStyle="1" w:styleId="ObjetducommentaireCar">
    <w:name w:val="Objet du commentaire Car"/>
    <w:basedOn w:val="CommentaireCar"/>
    <w:link w:val="Objetducommentaire"/>
    <w:uiPriority w:val="99"/>
    <w:semiHidden/>
    <w:rsid w:val="00187607"/>
    <w:rPr>
      <w:rFonts w:eastAsiaTheme="minorEastAsia"/>
      <w:b/>
      <w:bCs/>
      <w:sz w:val="20"/>
      <w:szCs w:val="20"/>
      <w:lang w:eastAsia="de-DE"/>
    </w:rPr>
  </w:style>
  <w:style w:type="character" w:customStyle="1" w:styleId="OhneA">
    <w:name w:val="Ohne A"/>
    <w:rsid w:val="0035113E"/>
  </w:style>
  <w:style w:type="paragraph" w:styleId="Rvision">
    <w:name w:val="Revision"/>
    <w:hidden/>
    <w:uiPriority w:val="99"/>
    <w:semiHidden/>
    <w:rsid w:val="00025595"/>
    <w:rPr>
      <w:rFonts w:eastAsiaTheme="minorEastAsia"/>
      <w:sz w:val="22"/>
      <w:szCs w:val="22"/>
      <w:lang w:eastAsia="de-DE"/>
    </w:rPr>
  </w:style>
  <w:style w:type="paragraph" w:styleId="En-tte">
    <w:name w:val="header"/>
    <w:basedOn w:val="Normal"/>
    <w:link w:val="En-tteCar"/>
    <w:uiPriority w:val="99"/>
    <w:unhideWhenUsed/>
    <w:rsid w:val="0025040E"/>
    <w:pPr>
      <w:tabs>
        <w:tab w:val="center" w:pos="4536"/>
        <w:tab w:val="right" w:pos="9072"/>
      </w:tabs>
      <w:spacing w:after="0" w:line="240" w:lineRule="auto"/>
    </w:pPr>
  </w:style>
  <w:style w:type="character" w:customStyle="1" w:styleId="En-tteCar">
    <w:name w:val="En-tête Car"/>
    <w:basedOn w:val="Policepardfaut"/>
    <w:link w:val="En-tte"/>
    <w:uiPriority w:val="99"/>
    <w:rsid w:val="0025040E"/>
    <w:rPr>
      <w:rFonts w:eastAsiaTheme="minorEastAsia"/>
      <w:sz w:val="22"/>
      <w:szCs w:val="22"/>
      <w:lang w:eastAsia="de-DE"/>
    </w:rPr>
  </w:style>
  <w:style w:type="paragraph" w:styleId="Pieddepage">
    <w:name w:val="footer"/>
    <w:basedOn w:val="Normal"/>
    <w:link w:val="PieddepageCar"/>
    <w:uiPriority w:val="99"/>
    <w:unhideWhenUsed/>
    <w:rsid w:val="002504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40E"/>
    <w:rPr>
      <w:rFonts w:eastAsiaTheme="minorEastAsia"/>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46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821</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Boyelle Justine</cp:lastModifiedBy>
  <cp:revision>7</cp:revision>
  <cp:lastPrinted>2021-01-12T10:20:00Z</cp:lastPrinted>
  <dcterms:created xsi:type="dcterms:W3CDTF">2021-12-20T10:18:00Z</dcterms:created>
  <dcterms:modified xsi:type="dcterms:W3CDTF">2022-02-24T08:07:00Z</dcterms:modified>
  <cp:category/>
</cp:coreProperties>
</file>