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19DBF698" w:rsidR="006F2311" w:rsidRPr="00F578AC" w:rsidRDefault="009C78E4" w:rsidP="006F2311">
      <w:pPr>
        <w:pBdr>
          <w:bottom w:val="single" w:sz="6" w:space="0" w:color="auto"/>
        </w:pBdr>
        <w:spacing w:line="329" w:lineRule="auto"/>
        <w:outlineLvl w:val="0"/>
        <w:rPr>
          <w:b/>
          <w:sz w:val="28"/>
        </w:rPr>
      </w:pPr>
      <w:r>
        <w:rPr>
          <w:b/>
          <w:sz w:val="28"/>
        </w:rPr>
        <w:t>Références PREFA | Rapport de projet, avril 2019</w:t>
      </w:r>
    </w:p>
    <w:p w14:paraId="106A291B" w14:textId="159C745C" w:rsidR="00000709" w:rsidRPr="00000709" w:rsidRDefault="00000709" w:rsidP="00000709">
      <w:pPr>
        <w:autoSpaceDE w:val="0"/>
        <w:autoSpaceDN w:val="0"/>
        <w:adjustRightInd w:val="0"/>
        <w:spacing w:after="0" w:line="360" w:lineRule="auto"/>
        <w:jc w:val="both"/>
        <w:rPr>
          <w:rFonts w:ascii="Slimbach LT" w:hAnsi="Slimbach LT"/>
          <w:b/>
          <w:bCs/>
          <w:sz w:val="36"/>
        </w:rPr>
      </w:pPr>
      <w:r>
        <w:rPr>
          <w:rFonts w:ascii="Slimbach LT" w:hAnsi="Slimbach LT"/>
          <w:b/>
          <w:bCs/>
          <w:sz w:val="36"/>
        </w:rPr>
        <w:t>Les nouveaux monolithes de Göteborg</w:t>
      </w:r>
    </w:p>
    <w:p w14:paraId="45C1E63A" w14:textId="66E83247" w:rsidR="00000709" w:rsidRPr="00642383" w:rsidRDefault="00000709" w:rsidP="00642383">
      <w:pPr>
        <w:autoSpaceDE w:val="0"/>
        <w:autoSpaceDN w:val="0"/>
        <w:adjustRightInd w:val="0"/>
        <w:spacing w:after="0"/>
        <w:jc w:val="both"/>
      </w:pPr>
      <w:r>
        <w:t xml:space="preserve">L’architecte </w:t>
      </w:r>
      <w:proofErr w:type="spellStart"/>
      <w:r>
        <w:t>Åsa</w:t>
      </w:r>
      <w:proofErr w:type="spellEnd"/>
      <w:r>
        <w:t xml:space="preserve"> </w:t>
      </w:r>
      <w:proofErr w:type="spellStart"/>
      <w:r>
        <w:t>Askergren</w:t>
      </w:r>
      <w:proofErr w:type="spellEnd"/>
      <w:r>
        <w:t xml:space="preserve"> a créé un emblème pour </w:t>
      </w:r>
      <w:proofErr w:type="spellStart"/>
      <w:r>
        <w:t>Lindholmshamnen</w:t>
      </w:r>
      <w:proofErr w:type="spellEnd"/>
      <w:r>
        <w:t> : quatre monolithes, dans des couleurs foncées proches de celles de la terre.</w:t>
      </w:r>
    </w:p>
    <w:p w14:paraId="2F45B5BE" w14:textId="556743E8" w:rsidR="00000709" w:rsidRDefault="00000709" w:rsidP="00000709">
      <w:pPr>
        <w:jc w:val="both"/>
      </w:pPr>
      <w:r>
        <w:br/>
        <w:t xml:space="preserve">Le quartier </w:t>
      </w:r>
      <w:proofErr w:type="spellStart"/>
      <w:r>
        <w:t>Marktl</w:t>
      </w:r>
      <w:proofErr w:type="spellEnd"/>
      <w:r>
        <w:t>/</w:t>
      </w:r>
      <w:proofErr w:type="spellStart"/>
      <w:r>
        <w:t>Wasungen</w:t>
      </w:r>
      <w:proofErr w:type="spellEnd"/>
      <w:r>
        <w:t xml:space="preserve"> – </w:t>
      </w:r>
      <w:proofErr w:type="spellStart"/>
      <w:r>
        <w:t>Lindholmshamnen</w:t>
      </w:r>
      <w:proofErr w:type="spellEnd"/>
      <w:r>
        <w:t xml:space="preserve"> faisait partie du port industriel de Göteborg et est toujours marqué par le charme du port, le design industriel et ses bâtiments en briques caractéristiques. Il s’agit aujourd’hui du nouveau quartier urbain en développement de Göteborg. L’université et de nombreuses entreprises de technologie s’y sont implantées au cours des dernières années, suivies par des restaurants, des cafés et des boutiques. L’architecte </w:t>
      </w:r>
      <w:proofErr w:type="spellStart"/>
      <w:r>
        <w:t>Åsa</w:t>
      </w:r>
      <w:proofErr w:type="spellEnd"/>
      <w:r>
        <w:t xml:space="preserve"> </w:t>
      </w:r>
      <w:proofErr w:type="spellStart"/>
      <w:r>
        <w:t>Askergren</w:t>
      </w:r>
      <w:proofErr w:type="spellEnd"/>
      <w:r>
        <w:t xml:space="preserve"> et le cabinet d’architectes White ont conçu quatre bâtiments de trois à 16 étages qui dominent le quartier tels d’imposants monolithes et créent un nouvel emblème. </w:t>
      </w:r>
    </w:p>
    <w:p w14:paraId="5D9B6BEE" w14:textId="604E2E53" w:rsidR="00000709" w:rsidRPr="00FD0ED8" w:rsidRDefault="00000709" w:rsidP="00000709">
      <w:pPr>
        <w:jc w:val="both"/>
      </w:pPr>
      <w:r>
        <w:t xml:space="preserve">Le peu d’immeubles que compte Göteborg aujourd’hui sont blancs. Les monolithes arborent des couleurs foncées proches de celles de la terre : rouge tuile, vert foncé et gris. Les bâtiments sont disposés dans un jardin, de manière ludique. « Nous avons associé des formes classiques à des matériaux innovants, en nous basant sur l’idée des monolithes », explique </w:t>
      </w:r>
      <w:proofErr w:type="spellStart"/>
      <w:r>
        <w:t>Åsa</w:t>
      </w:r>
      <w:proofErr w:type="spellEnd"/>
      <w:r>
        <w:t xml:space="preserve"> </w:t>
      </w:r>
      <w:proofErr w:type="spellStart"/>
      <w:r>
        <w:t>Askergren</w:t>
      </w:r>
      <w:proofErr w:type="spellEnd"/>
      <w:r>
        <w:t>. « L’aspect des façades diffère en fonction du rayonnement du soleil. Les couleurs s’harmonisent ainsi avec l’environnement », souligne l’architecte. Le matériau a joué un rôle capital au cours de ce projet. Il devait non seulement répondre aux exigences architecturales, mais également remplir des critères stricts en termes de durabilité et de respect de l’environnement. Les losanges de Prefa se sont révélés parfaits, le design en losanges étant déjà ancré dans le concept. La durabilité fait partie intégrante des produits Prefa, car ceux-ci sont constitués en grande partie d’aluminium recyclé.</w:t>
      </w:r>
    </w:p>
    <w:p w14:paraId="004743C2" w14:textId="77777777" w:rsidR="001B1F77" w:rsidRDefault="00000709" w:rsidP="001B1F77">
      <w:pPr>
        <w:spacing w:after="0"/>
        <w:jc w:val="both"/>
        <w:outlineLvl w:val="0"/>
        <w:rPr>
          <w:b/>
        </w:rPr>
      </w:pPr>
      <w:r>
        <w:rPr>
          <w:b/>
        </w:rPr>
        <w:t xml:space="preserve">Du jardin d’enfants à l’appartement avec </w:t>
      </w:r>
      <w:proofErr w:type="spellStart"/>
      <w:r>
        <w:rPr>
          <w:b/>
        </w:rPr>
        <w:t>rooftop</w:t>
      </w:r>
      <w:proofErr w:type="spellEnd"/>
    </w:p>
    <w:p w14:paraId="01C6FDE9" w14:textId="241622F1" w:rsidR="00000709" w:rsidRDefault="00000709" w:rsidP="001B1F77">
      <w:pPr>
        <w:jc w:val="both"/>
        <w:outlineLvl w:val="0"/>
      </w:pPr>
      <w:r>
        <w:t xml:space="preserve">« L’immeuble est fait pour tout le monde : familles, célibataires, étudiants ou couples », déclare </w:t>
      </w:r>
      <w:proofErr w:type="spellStart"/>
      <w:r>
        <w:t>Åsa</w:t>
      </w:r>
      <w:proofErr w:type="spellEnd"/>
      <w:r>
        <w:t xml:space="preserve"> </w:t>
      </w:r>
      <w:proofErr w:type="spellStart"/>
      <w:r>
        <w:t>Askergren</w:t>
      </w:r>
      <w:proofErr w:type="spellEnd"/>
      <w:r>
        <w:t xml:space="preserve">. Le bâtiment rouge tuile de trois étages est le jardin d’enfants. Les plus grands appartements offrent un espace de 90 m² et quatre chambres. Au total, 133 unités de logement ont été créées dans les bâtiments de six, huit et 16 étages. La verticalité des bâtiments joue un grand rôle. Ils sont le signe de la nouvelle urbanisation du quartier. </w:t>
      </w:r>
    </w:p>
    <w:p w14:paraId="5591AE90" w14:textId="77777777" w:rsidR="001B1F77" w:rsidRDefault="00000709" w:rsidP="001B1F77">
      <w:pPr>
        <w:spacing w:after="0"/>
        <w:jc w:val="both"/>
        <w:outlineLvl w:val="0"/>
        <w:rPr>
          <w:b/>
        </w:rPr>
      </w:pPr>
      <w:r>
        <w:rPr>
          <w:b/>
        </w:rPr>
        <w:t>Nordic Swan Ecolabel</w:t>
      </w:r>
    </w:p>
    <w:p w14:paraId="15620990" w14:textId="75A4EC20" w:rsidR="00000709" w:rsidRDefault="00000709" w:rsidP="001B1F77">
      <w:pPr>
        <w:jc w:val="both"/>
        <w:outlineLvl w:val="0"/>
      </w:pPr>
      <w:r>
        <w:t>En plus du design, une grande attention a été portée au respect de l’environnement lors de la conception et de la réalisation. Et cela ne se ressent pas uniquement dans le choix du matériau. Des panneaux solaires sont disposés sur les toits pour produire de l’énergie, et le jardin est arrosé à partir d’eau de pluie, via un système spécial. Les bâtiments portent le « Nordic Swan Ecolabel ».</w:t>
      </w:r>
    </w:p>
    <w:p w14:paraId="6ADEE3DD" w14:textId="03D87F50" w:rsidR="00F73AA8" w:rsidRDefault="00F73AA8" w:rsidP="001B1F77">
      <w:pPr>
        <w:jc w:val="both"/>
        <w:outlineLvl w:val="0"/>
      </w:pPr>
    </w:p>
    <w:p w14:paraId="2398D470" w14:textId="77777777" w:rsidR="00F73AA8" w:rsidRDefault="00F73AA8" w:rsidP="001B1F77">
      <w:pPr>
        <w:jc w:val="both"/>
        <w:outlineLvl w:val="0"/>
        <w:rPr>
          <w:b/>
        </w:rPr>
      </w:pPr>
    </w:p>
    <w:p w14:paraId="50454534" w14:textId="77777777" w:rsidR="001B1F77" w:rsidRDefault="00000709" w:rsidP="001B1F77">
      <w:pPr>
        <w:spacing w:after="0"/>
        <w:jc w:val="both"/>
        <w:outlineLvl w:val="0"/>
        <w:rPr>
          <w:b/>
        </w:rPr>
      </w:pPr>
      <w:r>
        <w:rPr>
          <w:b/>
        </w:rPr>
        <w:lastRenderedPageBreak/>
        <w:t>De nouvelles perspectives</w:t>
      </w:r>
    </w:p>
    <w:p w14:paraId="37E3A768" w14:textId="5EE7606F" w:rsidR="00000709" w:rsidRPr="00000709" w:rsidRDefault="00000709" w:rsidP="001B1F77">
      <w:pPr>
        <w:jc w:val="both"/>
        <w:outlineLvl w:val="0"/>
        <w:rPr>
          <w:b/>
        </w:rPr>
      </w:pPr>
      <w:proofErr w:type="spellStart"/>
      <w:r>
        <w:t>Åsa</w:t>
      </w:r>
      <w:proofErr w:type="spellEnd"/>
      <w:r>
        <w:t xml:space="preserve"> </w:t>
      </w:r>
      <w:proofErr w:type="spellStart"/>
      <w:r>
        <w:t>Askergren</w:t>
      </w:r>
      <w:proofErr w:type="spellEnd"/>
      <w:r>
        <w:t xml:space="preserve"> était l’architecte principale et a pris l’entière responsabilité du projet chez White. Elle a été aidée par une équipe de jeunes architectes. </w:t>
      </w:r>
      <w:proofErr w:type="spellStart"/>
      <w:r>
        <w:t>Åsa</w:t>
      </w:r>
      <w:proofErr w:type="spellEnd"/>
      <w:r>
        <w:t xml:space="preserve"> </w:t>
      </w:r>
      <w:proofErr w:type="spellStart"/>
      <w:r>
        <w:t>Askergren</w:t>
      </w:r>
      <w:proofErr w:type="spellEnd"/>
      <w:r>
        <w:t xml:space="preserve"> décrit son travail au sein du cabinet d’architectes White et avec ses jeunes collègues : « Chez nous, on travaille en équipe. </w:t>
      </w:r>
      <w:proofErr w:type="spellStart"/>
      <w:r>
        <w:t>Stina</w:t>
      </w:r>
      <w:proofErr w:type="spellEnd"/>
      <w:r>
        <w:t xml:space="preserve"> </w:t>
      </w:r>
      <w:proofErr w:type="spellStart"/>
      <w:r>
        <w:t>Hillinge</w:t>
      </w:r>
      <w:proofErr w:type="spellEnd"/>
      <w:r>
        <w:t xml:space="preserve"> et Hanna </w:t>
      </w:r>
      <w:proofErr w:type="spellStart"/>
      <w:r>
        <w:t>Modin</w:t>
      </w:r>
      <w:proofErr w:type="spellEnd"/>
      <w:r>
        <w:t xml:space="preserve"> nous ont rejoint dès la fin de leurs études universitaires. Elles nous ont apporté d’autres idées et de nouvelles perspectives ». White dispose au total de 130 partenaires, 1 000 collaborateurs, et de représentations sur de nombreux sites en Europe du Nord. Après ses études à Stockholm, </w:t>
      </w:r>
      <w:proofErr w:type="spellStart"/>
      <w:r>
        <w:t>Åsa</w:t>
      </w:r>
      <w:proofErr w:type="spellEnd"/>
      <w:r>
        <w:t xml:space="preserve"> </w:t>
      </w:r>
      <w:proofErr w:type="spellStart"/>
      <w:r>
        <w:t>Askergren</w:t>
      </w:r>
      <w:proofErr w:type="spellEnd"/>
      <w:r>
        <w:t xml:space="preserve"> a commencé sa carrière chez White. Pour l’architecte, l’aspect artistique revêt une grande importance dans son travail.</w:t>
      </w:r>
      <w:r>
        <w:rPr>
          <w:b/>
        </w:rPr>
        <w:t xml:space="preserve"> </w:t>
      </w:r>
      <w:r>
        <w:t xml:space="preserve">Elle apprécie la simplicité de son projet à </w:t>
      </w:r>
      <w:proofErr w:type="spellStart"/>
      <w:r>
        <w:t>Lindholmshamnen</w:t>
      </w:r>
      <w:proofErr w:type="spellEnd"/>
      <w:r>
        <w:t> : « C’est simple, beau... simplement beau ! Mieux encore : ce projet trouve sa beauté dans sa simplicité », souligne-t-elle. « J’aime l’exactitude, la précision et les monochromes. Le grand bâtiment vert resplendit à la lumière du soleil. C’est ça, l’urbanisation », résume l’architecte.</w:t>
      </w:r>
    </w:p>
    <w:p w14:paraId="055C395A" w14:textId="77777777" w:rsidR="001B1F77" w:rsidRDefault="00000709" w:rsidP="001B1F77">
      <w:pPr>
        <w:spacing w:after="0"/>
        <w:jc w:val="both"/>
        <w:outlineLvl w:val="0"/>
        <w:rPr>
          <w:b/>
        </w:rPr>
      </w:pPr>
      <w:r>
        <w:rPr>
          <w:b/>
        </w:rPr>
        <w:t>Une équipe investie à 100 %</w:t>
      </w:r>
    </w:p>
    <w:p w14:paraId="247F332C" w14:textId="53038774" w:rsidR="00000709" w:rsidRPr="00FD0ED8" w:rsidRDefault="00000709" w:rsidP="001B1F77">
      <w:pPr>
        <w:jc w:val="both"/>
        <w:outlineLvl w:val="0"/>
      </w:pPr>
      <w:r>
        <w:t>Daniel Eriksson et ses 25 collaborateurs de l’entreprise de couverture-zingage Er-Jill étaient responsables de la réalisation du projet de 6 000 m</w:t>
      </w:r>
      <w:r>
        <w:rPr>
          <w:vertAlign w:val="superscript"/>
        </w:rPr>
        <w:t>2</w:t>
      </w:r>
      <w:r>
        <w:t xml:space="preserve"> à </w:t>
      </w:r>
      <w:proofErr w:type="spellStart"/>
      <w:r>
        <w:t>Lindholmshamnen</w:t>
      </w:r>
      <w:proofErr w:type="spellEnd"/>
      <w:r>
        <w:t xml:space="preserve">. Daniel Eriksson a agrandi l’entreprise que son père avait fondée en 1970. Il accorde une grande importance à un travail propre et précis, pour lequel son atelier est parfaitement adapté. « Il est important d’avoir un poste de travail optimal », souligne l’entrepreneur. Daniel Eriksson apprécie les travaux de rénovation. « À </w:t>
      </w:r>
      <w:proofErr w:type="spellStart"/>
      <w:r>
        <w:t>Lindholmshamnen</w:t>
      </w:r>
      <w:proofErr w:type="spellEnd"/>
      <w:r>
        <w:t>, c’était tout le contraire. Il fallait intégrer une architecture moderne au centre du quartier en développement de Göteborg. La surface à couvrir faisait au total 6 000 m</w:t>
      </w:r>
      <w:r>
        <w:rPr>
          <w:vertAlign w:val="superscript"/>
        </w:rPr>
        <w:t>2</w:t>
      </w:r>
      <w:r>
        <w:t xml:space="preserve">, ce qui représentait environ 100 000 losanges Prefa pour l’ensemble des bâtiments », explique Daniel Eriksson en décrivant ce projet titanesque. La hauteur, les dimensions et le vent sont les éléments qui ont posé les plus grands défis à son équipe. Plus le bâtiment était haut, plus le travail était laborieux. Le froid et les tempêtes sont également venus perturber ses artisans. Mais il ne fallait pas pour autant perdre en exactitude au cours du projet. « Chaque pièce devait être agencée correctement », souligne Daniel Eriksson. Les travaux ont commencé en septembre 2017 et ont duré tout l’hiver. Pour le plus haut bâtiment, trois équipes ont travaillé en même temps dans ces conditions de travail difficiles. </w:t>
      </w:r>
    </w:p>
    <w:p w14:paraId="66E7B566" w14:textId="4970427C" w:rsidR="00000709" w:rsidRPr="00FD0ED8" w:rsidRDefault="00000709" w:rsidP="001B1F77">
      <w:pPr>
        <w:jc w:val="both"/>
      </w:pPr>
      <w:r>
        <w:t>Ce sont les losanges de Prefa vert olive, rouge tuile et gris souris qui ont été utilisés. Le retour concernant les matériaux est très positif : « Nous aimons travailler avec l’aluminium. C’est un matériau simple à manipuler et flexible, qui permet d’obtenir une grande précision. C’est un critère important lorsque de nombreux détails doivent être pris en compte », indique Daniel Eriksson.</w:t>
      </w:r>
    </w:p>
    <w:p w14:paraId="77C49CD1" w14:textId="72B3649D" w:rsidR="00000709" w:rsidRPr="000F5044" w:rsidRDefault="00BA1E8A" w:rsidP="00000709">
      <w:pPr>
        <w:jc w:val="both"/>
        <w:rPr>
          <w:b/>
        </w:rPr>
      </w:pPr>
      <w:r>
        <w:rPr>
          <w:b/>
        </w:rPr>
        <w:t>Produits :</w:t>
      </w:r>
      <w:r>
        <w:rPr>
          <w:b/>
        </w:rPr>
        <w:br/>
      </w:r>
      <w:r>
        <w:t>Losange de façade 29 × 29 en vert olive (couleur spéciale), rouge tuile P.10 et gris souris P.10</w:t>
      </w:r>
    </w:p>
    <w:p w14:paraId="3B8317D4" w14:textId="77777777" w:rsidR="004A4DBF" w:rsidRDefault="004A4DBF"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rPr>
      </w:pPr>
      <w:r>
        <w:rPr>
          <w:sz w:val="20"/>
          <w:szCs w:val="20"/>
        </w:rPr>
        <w:t xml:space="preserve">Portrait d’entreprise Prefa : l’entreprise Prefa </w:t>
      </w:r>
      <w:proofErr w:type="spellStart"/>
      <w:r>
        <w:rPr>
          <w:sz w:val="20"/>
          <w:szCs w:val="20"/>
        </w:rPr>
        <w:t>Aluminiumprodukte</w:t>
      </w:r>
      <w:proofErr w:type="spellEnd"/>
      <w:r>
        <w:rPr>
          <w:sz w:val="20"/>
          <w:szCs w:val="20"/>
        </w:rPr>
        <w:t xml:space="preserve"> GmbH, spécialisée dans le développement, la production et la commercialisation de systèmes de toiture et de façade en aluminium, est présente dans toute l’Europe depuis plus de 70 ans. Au total, le groupe Prefa emploie environ 500 personnes. La production de plus </w:t>
      </w:r>
      <w:r>
        <w:rPr>
          <w:sz w:val="20"/>
          <w:szCs w:val="20"/>
        </w:rPr>
        <w:lastRenderedPageBreak/>
        <w:t xml:space="preserve">de 5 000 produits de qualité est exclusivement réalisée en Autriche et en Allemagne. Prefa fait partie du groupe industriel Dr. Cornelius </w:t>
      </w:r>
      <w:proofErr w:type="spellStart"/>
      <w:r>
        <w:rPr>
          <w:sz w:val="20"/>
          <w:szCs w:val="20"/>
        </w:rPr>
        <w:t>Grupp</w:t>
      </w:r>
      <w:proofErr w:type="spellEnd"/>
      <w:r>
        <w:rPr>
          <w:sz w:val="20"/>
          <w:szCs w:val="20"/>
        </w:rPr>
        <w:t>, qui emploie plus de 8 000 personnes dans le monde entier sur plus de 40 sites de production.</w:t>
      </w:r>
    </w:p>
    <w:p w14:paraId="0297D162" w14:textId="650F294B" w:rsidR="00C85D72" w:rsidRPr="00731FAE" w:rsidRDefault="00C85D72" w:rsidP="0088020F">
      <w:pPr>
        <w:spacing w:after="0" w:line="312" w:lineRule="auto"/>
        <w:jc w:val="both"/>
        <w:rPr>
          <w:sz w:val="16"/>
          <w:szCs w:val="16"/>
          <w:lang w:val="fr-CH"/>
        </w:rPr>
      </w:pPr>
    </w:p>
    <w:p w14:paraId="72F3A172" w14:textId="77777777" w:rsidR="00000709" w:rsidRPr="00731FAE" w:rsidRDefault="00000709" w:rsidP="00000709">
      <w:pPr>
        <w:spacing w:after="0" w:line="312" w:lineRule="auto"/>
        <w:jc w:val="both"/>
        <w:rPr>
          <w:sz w:val="24"/>
          <w:lang w:val="fr-CH"/>
        </w:rPr>
      </w:pPr>
    </w:p>
    <w:p w14:paraId="0785788C" w14:textId="77777777" w:rsidR="00000709" w:rsidRPr="00E5079D" w:rsidRDefault="00000709" w:rsidP="00000709">
      <w:pPr>
        <w:spacing w:after="0" w:line="312" w:lineRule="auto"/>
        <w:jc w:val="both"/>
        <w:rPr>
          <w:sz w:val="16"/>
          <w:szCs w:val="16"/>
        </w:rPr>
      </w:pPr>
      <w:r>
        <w:rPr>
          <w:sz w:val="16"/>
          <w:szCs w:val="16"/>
        </w:rPr>
        <w:t xml:space="preserve">Crédits photo : PREFA | Croce &amp; </w:t>
      </w:r>
      <w:proofErr w:type="spellStart"/>
      <w:r>
        <w:rPr>
          <w:sz w:val="16"/>
          <w:szCs w:val="16"/>
        </w:rPr>
        <w:t>Wir</w:t>
      </w:r>
      <w:proofErr w:type="spellEnd"/>
    </w:p>
    <w:p w14:paraId="266E3627" w14:textId="77777777" w:rsidR="00000709" w:rsidRPr="00731FAE" w:rsidRDefault="00000709" w:rsidP="00000709">
      <w:pPr>
        <w:spacing w:after="0" w:line="312" w:lineRule="auto"/>
        <w:jc w:val="both"/>
        <w:rPr>
          <w:sz w:val="16"/>
          <w:szCs w:val="16"/>
          <w:lang w:val="fr-CH"/>
        </w:rPr>
      </w:pPr>
    </w:p>
    <w:p w14:paraId="34439D5C" w14:textId="200F1017" w:rsidR="00731FAE" w:rsidRPr="00F578AC" w:rsidRDefault="00000709" w:rsidP="00731FAE">
      <w:pPr>
        <w:spacing w:after="0" w:line="312" w:lineRule="auto"/>
        <w:rPr>
          <w:rFonts w:eastAsia="Calibri" w:cs="Times New Roman"/>
          <w:sz w:val="16"/>
          <w:szCs w:val="16"/>
          <w:lang w:val="pt-PT" w:eastAsia="en-US"/>
        </w:rPr>
      </w:pPr>
      <w:r w:rsidRPr="00731FAE">
        <w:rPr>
          <w:rFonts w:eastAsia="Calibri" w:cs="Times New Roman"/>
          <w:sz w:val="16"/>
          <w:szCs w:val="16"/>
          <w:u w:val="single"/>
          <w:lang w:val="pt-PT" w:eastAsia="en-US"/>
        </w:rPr>
        <w:t>Communiqués de presse:</w:t>
      </w:r>
      <w:r w:rsidRPr="00731FAE">
        <w:rPr>
          <w:rFonts w:eastAsia="Calibri" w:cs="Times New Roman"/>
          <w:sz w:val="16"/>
          <w:szCs w:val="16"/>
          <w:u w:val="single"/>
          <w:lang w:val="pt-PT" w:eastAsia="en-US"/>
        </w:rPr>
        <w:br/>
      </w:r>
      <w:bookmarkStart w:id="0" w:name="_GoBack"/>
      <w:bookmarkEnd w:id="0"/>
      <w:r w:rsidR="00731FAE">
        <w:rPr>
          <w:rFonts w:eastAsia="Calibri" w:cs="Times New Roman"/>
          <w:sz w:val="16"/>
          <w:szCs w:val="16"/>
          <w:lang w:val="pt-PT" w:eastAsia="en-US"/>
        </w:rPr>
        <w:t>Marco Albertin</w:t>
      </w:r>
    </w:p>
    <w:p w14:paraId="20F89CC1" w14:textId="77777777" w:rsidR="00731FAE" w:rsidRDefault="00731FAE" w:rsidP="00731FA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7CA252C7" w14:textId="77777777" w:rsidR="00731FAE" w:rsidRDefault="00731FAE" w:rsidP="00731FA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7A4EA51C" w14:textId="77777777" w:rsidR="00731FAE" w:rsidRPr="00F578AC" w:rsidRDefault="00731FAE" w:rsidP="00731FA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36211716" w14:textId="77777777" w:rsidR="00731FAE" w:rsidRPr="00F578AC" w:rsidRDefault="00731FAE" w:rsidP="00731FAE">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2E7F80D5" w14:textId="77777777" w:rsidR="00731FAE" w:rsidRPr="00F578AC" w:rsidRDefault="00731FAE" w:rsidP="00731FAE">
      <w:pPr>
        <w:spacing w:after="0" w:line="312" w:lineRule="auto"/>
        <w:jc w:val="both"/>
        <w:rPr>
          <w:sz w:val="16"/>
          <w:szCs w:val="16"/>
          <w:lang w:val="pt-PT"/>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14:paraId="104413F5" w14:textId="7AD56ED4" w:rsidR="004C1612" w:rsidRPr="00731FAE" w:rsidRDefault="004C1612" w:rsidP="00731FAE">
      <w:pPr>
        <w:rPr>
          <w:sz w:val="16"/>
          <w:szCs w:val="16"/>
          <w:lang w:val="pt-PT"/>
        </w:rPr>
      </w:pPr>
    </w:p>
    <w:sectPr w:rsidR="004C1612" w:rsidRPr="00731FAE"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8465" w14:textId="77777777" w:rsidR="001A1E65" w:rsidRDefault="001A1E65" w:rsidP="006F2311">
      <w:pPr>
        <w:spacing w:after="0" w:line="240" w:lineRule="auto"/>
      </w:pPr>
      <w:r>
        <w:separator/>
      </w:r>
    </w:p>
  </w:endnote>
  <w:endnote w:type="continuationSeparator" w:id="0">
    <w:p w14:paraId="370844E8" w14:textId="77777777" w:rsidR="001A1E65" w:rsidRDefault="001A1E6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7FB1" w14:textId="77777777" w:rsidR="001A1E65" w:rsidRDefault="001A1E65" w:rsidP="006F2311">
      <w:pPr>
        <w:spacing w:after="0" w:line="240" w:lineRule="auto"/>
      </w:pPr>
      <w:r>
        <w:separator/>
      </w:r>
    </w:p>
  </w:footnote>
  <w:footnote w:type="continuationSeparator" w:id="0">
    <w:p w14:paraId="4FFEFC5D" w14:textId="77777777" w:rsidR="001A1E65" w:rsidRDefault="001A1E65"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0" w:nlCheck="1" w:checkStyle="0"/>
  <w:activeWritingStyle w:appName="MSWord" w:lang="nl-NL" w:vendorID="64" w:dllVersion="0"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274C2"/>
    <w:rsid w:val="00130E4E"/>
    <w:rsid w:val="001322BC"/>
    <w:rsid w:val="00142D97"/>
    <w:rsid w:val="0014697B"/>
    <w:rsid w:val="00147A25"/>
    <w:rsid w:val="00151A9C"/>
    <w:rsid w:val="001522BB"/>
    <w:rsid w:val="00167345"/>
    <w:rsid w:val="00173BA4"/>
    <w:rsid w:val="00180BC4"/>
    <w:rsid w:val="0018220B"/>
    <w:rsid w:val="00182945"/>
    <w:rsid w:val="00183A08"/>
    <w:rsid w:val="00185105"/>
    <w:rsid w:val="001863F8"/>
    <w:rsid w:val="00186641"/>
    <w:rsid w:val="00190041"/>
    <w:rsid w:val="00194BAF"/>
    <w:rsid w:val="00195879"/>
    <w:rsid w:val="001A0588"/>
    <w:rsid w:val="001A086F"/>
    <w:rsid w:val="001A0FA6"/>
    <w:rsid w:val="001A1E65"/>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181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A5265"/>
    <w:rsid w:val="005B0949"/>
    <w:rsid w:val="005B4982"/>
    <w:rsid w:val="005B706E"/>
    <w:rsid w:val="005C3D0A"/>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1FAE"/>
    <w:rsid w:val="00736A4B"/>
    <w:rsid w:val="00746E6D"/>
    <w:rsid w:val="00753569"/>
    <w:rsid w:val="00754705"/>
    <w:rsid w:val="00761989"/>
    <w:rsid w:val="00761CB7"/>
    <w:rsid w:val="00765531"/>
    <w:rsid w:val="007666B1"/>
    <w:rsid w:val="00767936"/>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25ACC"/>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2F78"/>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06AA"/>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089A"/>
    <w:rsid w:val="00E42E1F"/>
    <w:rsid w:val="00E43AD8"/>
    <w:rsid w:val="00E46BE2"/>
    <w:rsid w:val="00E5079D"/>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3AA8"/>
    <w:rsid w:val="00F8066C"/>
    <w:rsid w:val="00F8204F"/>
    <w:rsid w:val="00F83872"/>
    <w:rsid w:val="00F84511"/>
    <w:rsid w:val="00F87A9F"/>
    <w:rsid w:val="00F907E5"/>
    <w:rsid w:val="00F91130"/>
    <w:rsid w:val="00F9372D"/>
    <w:rsid w:val="00F94ECF"/>
    <w:rsid w:val="00F96129"/>
    <w:rsid w:val="00FA0D43"/>
    <w:rsid w:val="00FA1705"/>
    <w:rsid w:val="00FA3153"/>
    <w:rsid w:val="00FA7BB5"/>
    <w:rsid w:val="00FB049B"/>
    <w:rsid w:val="00FB0E7C"/>
    <w:rsid w:val="00FB23AD"/>
    <w:rsid w:val="00FB7D6B"/>
    <w:rsid w:val="00FC1A24"/>
    <w:rsid w:val="00FC2175"/>
    <w:rsid w:val="00FC5E22"/>
    <w:rsid w:val="00FD463E"/>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5709-90CF-440A-B852-0F1261B8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5680</Characters>
  <Application>Microsoft Office Word</Application>
  <DocSecurity>0</DocSecurity>
  <Lines>47</Lines>
  <Paragraphs>13</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4</cp:revision>
  <cp:lastPrinted>2018-03-30T06:31:00Z</cp:lastPrinted>
  <dcterms:created xsi:type="dcterms:W3CDTF">2019-04-30T08:21:00Z</dcterms:created>
  <dcterms:modified xsi:type="dcterms:W3CDTF">2019-07-02T05:53:00Z</dcterms:modified>
</cp:coreProperties>
</file>