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47D2FF5C" w:rsidR="00944102" w:rsidRPr="001E1B70" w:rsidRDefault="00944102" w:rsidP="00944102">
      <w:pPr>
        <w:pBdr>
          <w:bottom w:val="single" w:sz="6" w:space="0" w:color="auto"/>
        </w:pBdr>
        <w:spacing w:line="329" w:lineRule="auto"/>
        <w:outlineLvl w:val="0"/>
        <w:rPr>
          <w:rFonts w:cstheme="minorHAnsi"/>
          <w:b/>
          <w:sz w:val="28"/>
        </w:rPr>
      </w:pPr>
      <w:r>
        <w:rPr>
          <w:b/>
          <w:sz w:val="28"/>
        </w:rPr>
        <w:t>PREFARENZEN</w:t>
      </w:r>
      <w:bookmarkStart w:id="0" w:name="_GoBack"/>
      <w:bookmarkEnd w:id="0"/>
      <w:r>
        <w:rPr>
          <w:b/>
          <w:sz w:val="28"/>
        </w:rPr>
        <w:t> | Rapport de projet octobre 2021</w:t>
      </w:r>
    </w:p>
    <w:p w14:paraId="145FAF29" w14:textId="77777777" w:rsidR="00944102" w:rsidRPr="001E1B70" w:rsidRDefault="00944102" w:rsidP="00944102">
      <w:pPr>
        <w:autoSpaceDE w:val="0"/>
        <w:autoSpaceDN w:val="0"/>
        <w:adjustRightInd w:val="0"/>
        <w:spacing w:after="0"/>
        <w:jc w:val="both"/>
        <w:rPr>
          <w:rFonts w:cstheme="minorHAnsi"/>
          <w:b/>
          <w:bCs/>
          <w:sz w:val="36"/>
        </w:rPr>
      </w:pPr>
    </w:p>
    <w:p w14:paraId="35CF70B1" w14:textId="0E566788" w:rsidR="00944102" w:rsidRPr="001E1B70" w:rsidRDefault="00A500E4" w:rsidP="00A566EA">
      <w:pPr>
        <w:jc w:val="both"/>
        <w:rPr>
          <w:rFonts w:cstheme="minorHAnsi"/>
          <w:b/>
          <w:bCs/>
          <w:sz w:val="36"/>
        </w:rPr>
      </w:pPr>
      <w:r>
        <w:rPr>
          <w:b/>
          <w:sz w:val="36"/>
        </w:rPr>
        <w:t>Trois structures distinctes pour une maison aux lignes classiques</w:t>
      </w:r>
    </w:p>
    <w:p w14:paraId="74287C84" w14:textId="77777777" w:rsidR="00A566EA" w:rsidRPr="001E1B70" w:rsidRDefault="00A566EA" w:rsidP="00A566EA">
      <w:pPr>
        <w:jc w:val="both"/>
        <w:rPr>
          <w:rFonts w:cstheme="minorHAnsi"/>
          <w:b/>
          <w:bCs/>
        </w:rPr>
      </w:pPr>
    </w:p>
    <w:p w14:paraId="3DCE5073" w14:textId="0CD85EB2" w:rsidR="00DC2FEF" w:rsidRPr="001E1B70" w:rsidRDefault="00944102" w:rsidP="00E60C3D">
      <w:pPr>
        <w:jc w:val="both"/>
        <w:rPr>
          <w:rFonts w:cstheme="minorHAnsi"/>
        </w:rPr>
      </w:pPr>
      <w:r>
        <w:t>Marktl/</w:t>
      </w:r>
      <w:proofErr w:type="spellStart"/>
      <w:r>
        <w:t>Wasungen</w:t>
      </w:r>
      <w:proofErr w:type="spellEnd"/>
      <w:r>
        <w:t xml:space="preserve"> — Simple et discrète côté rue, sa façade s’ouvre généreusement côté jardin : la « Maison J », construite à Stuttgart en Allemagne, s’adapte à son environnement sans renoncer à faire la différence. Les dimensions de la maison précédente ont été conservées, mais l’espace a été totalement repensé et de nouveaux matériaux ont été retenus. Pour ce projet, Nora </w:t>
      </w:r>
      <w:proofErr w:type="spellStart"/>
      <w:r>
        <w:t>Woborny</w:t>
      </w:r>
      <w:proofErr w:type="spellEnd"/>
      <w:r>
        <w:t xml:space="preserve"> et </w:t>
      </w:r>
      <w:proofErr w:type="spellStart"/>
      <w:r>
        <w:t>Maik</w:t>
      </w:r>
      <w:proofErr w:type="spellEnd"/>
      <w:r>
        <w:t xml:space="preserve"> </w:t>
      </w:r>
      <w:proofErr w:type="spellStart"/>
      <w:r>
        <w:t>Schöffel</w:t>
      </w:r>
      <w:proofErr w:type="spellEnd"/>
      <w:r>
        <w:t xml:space="preserve"> de </w:t>
      </w:r>
      <w:proofErr w:type="spellStart"/>
      <w:r>
        <w:t>noma</w:t>
      </w:r>
      <w:proofErr w:type="spellEnd"/>
      <w:r>
        <w:t xml:space="preserve"> </w:t>
      </w:r>
      <w:proofErr w:type="spellStart"/>
      <w:r>
        <w:t>architekten</w:t>
      </w:r>
      <w:proofErr w:type="spellEnd"/>
      <w:r>
        <w:t xml:space="preserve"> ont créé un ensemble cohérent composé de trois structures distinctes. La partie donnant sur la rue est recouverte d’un crépi blanc et ne compte que peu de fenêtres. Sur toute sa hauteur vient ensuite se greffer une césure translucide — fermée par des plaques alvéolaires en polycarbonate — qui la relie à une troisième structure ouvrant sur le jardin. Le toit et la façade de cette dernière sont habillés de losanges de toiture PREFA 29 × 29 dont le gaufrage caractéristique ne manque pas d’attirer le regard. Telle qu’elle a été pensée par les architectes, l’organisation des pièces donne un espace de vie et de rencontre très ouvert, bien que cachant son jeu, qui valorise considérablement la qualité de l’habitat.</w:t>
      </w:r>
    </w:p>
    <w:p w14:paraId="7BD12E70" w14:textId="490E55FC" w:rsidR="00E60C3D" w:rsidRPr="001E1B70" w:rsidRDefault="00343E3D" w:rsidP="00E60C3D">
      <w:pPr>
        <w:jc w:val="both"/>
        <w:rPr>
          <w:rFonts w:cstheme="minorHAnsi"/>
          <w:b/>
          <w:bCs/>
        </w:rPr>
      </w:pPr>
      <w:r>
        <w:rPr>
          <w:b/>
        </w:rPr>
        <w:t>Un espace de vie au caractère familial</w:t>
      </w:r>
    </w:p>
    <w:p w14:paraId="5407A482" w14:textId="6F3B4217" w:rsidR="00CA1086" w:rsidRPr="001E1B70" w:rsidRDefault="00C80F71" w:rsidP="00CA1086">
      <w:pPr>
        <w:jc w:val="both"/>
        <w:rPr>
          <w:rFonts w:cstheme="minorHAnsi"/>
        </w:rPr>
      </w:pPr>
      <w:r>
        <w:t xml:space="preserve">« Nous voulions en fait réaliser une maison de forme traditionnelle, d’une longueur et d’une largeur standard, avec une pente de toit classique — un peu comme celles que dessinent les enfants — et souhaitions rester fidèles aux dimensions de la maison qui s’élevait à l’origine sur le terrain », telle était l’idée de base de </w:t>
      </w:r>
      <w:proofErr w:type="spellStart"/>
      <w:r>
        <w:t>noma</w:t>
      </w:r>
      <w:proofErr w:type="spellEnd"/>
      <w:r>
        <w:t xml:space="preserve"> </w:t>
      </w:r>
      <w:proofErr w:type="spellStart"/>
      <w:r>
        <w:t>architekten</w:t>
      </w:r>
      <w:proofErr w:type="spellEnd"/>
      <w:r>
        <w:t>. Ce projet de construction a été réalisé à la demande d’une famille de quatre personnes qui a cherché, avec les architectes, à créer un espace hors du commun adapté au quotidien de la vie familiale et à ses multiples aspects. Les pièces purement fonctionnelles donnent sur la rue, tandis que l’espace commun est aménagé dans la troisième structure intégralement ouverte sur le jardin. Dans cette partie que les maîtres d’ouvrage ont surnommée « séjour-enfants » ou encore « cathédrale », les espaces de vie, de travail et de jeu s’étendent sur plusieurs étages.</w:t>
      </w:r>
    </w:p>
    <w:p w14:paraId="2929FF5E" w14:textId="3560FF82" w:rsidR="00CA1086" w:rsidRPr="001E1B70" w:rsidRDefault="00343E3D" w:rsidP="0070097F">
      <w:pPr>
        <w:jc w:val="both"/>
        <w:rPr>
          <w:rFonts w:cstheme="minorHAnsi"/>
          <w:b/>
          <w:bCs/>
        </w:rPr>
      </w:pPr>
      <w:r>
        <w:rPr>
          <w:b/>
        </w:rPr>
        <w:t>Un contraste marqué par la façade</w:t>
      </w:r>
    </w:p>
    <w:p w14:paraId="12F1CDB7" w14:textId="63368EE5" w:rsidR="00CA1086" w:rsidRPr="001E1B70" w:rsidRDefault="0058571C" w:rsidP="007C0144">
      <w:pPr>
        <w:jc w:val="both"/>
        <w:rPr>
          <w:rFonts w:cstheme="minorHAnsi"/>
        </w:rPr>
      </w:pPr>
      <w:r>
        <w:t xml:space="preserve">La surface continue de la troisième structure permet à l’eau de pluie de s’écouler du toit en ruisselant le long de la façade. « Il était de ce fait essentiel de ne pas avoir de rupture entre le toit et la façade », souligne </w:t>
      </w:r>
      <w:proofErr w:type="spellStart"/>
      <w:r>
        <w:t>Maik</w:t>
      </w:r>
      <w:proofErr w:type="spellEnd"/>
      <w:r>
        <w:t xml:space="preserve"> </w:t>
      </w:r>
      <w:proofErr w:type="spellStart"/>
      <w:r>
        <w:t>Schöffel</w:t>
      </w:r>
      <w:proofErr w:type="spellEnd"/>
      <w:r>
        <w:t>. Et les losanges de toiture étaient le matériau idéal pour concrétiser cette idée. L’habillage donne l’impression d’avoir devant soi un bloc monolithique, alors que derrière la façade se cache une technologie de construction multicouche. Il crée également un contraste avec les deux autres structures de la maison — dont l’une est une construction massive en brique et l’autre un interstice translucide monocoque. Des arêtes claires, presque sans avant-toit, soulignent le passage d’une structure à l’autre et la différence entre les trois parties.</w:t>
      </w:r>
    </w:p>
    <w:p w14:paraId="7F651409" w14:textId="77777777" w:rsidR="00CA1086" w:rsidRPr="001E1B70" w:rsidRDefault="00CA1086" w:rsidP="007C0144">
      <w:pPr>
        <w:jc w:val="both"/>
        <w:rPr>
          <w:rFonts w:cstheme="minorHAnsi"/>
        </w:rPr>
      </w:pPr>
    </w:p>
    <w:p w14:paraId="7D835D04" w14:textId="77777777" w:rsidR="006D417A" w:rsidRDefault="00944102" w:rsidP="006D417A">
      <w:pPr>
        <w:spacing w:after="0"/>
        <w:jc w:val="both"/>
        <w:rPr>
          <w:rFonts w:cstheme="minorHAnsi"/>
        </w:rPr>
      </w:pPr>
      <w:r>
        <w:t>Matériau :</w:t>
      </w:r>
    </w:p>
    <w:p w14:paraId="1CD5ABCA" w14:textId="77777777" w:rsidR="006D417A" w:rsidRDefault="006D417A" w:rsidP="006D417A">
      <w:pPr>
        <w:spacing w:after="0"/>
        <w:jc w:val="both"/>
        <w:rPr>
          <w:rFonts w:cstheme="minorHAnsi"/>
        </w:rPr>
      </w:pPr>
      <w:proofErr w:type="gramStart"/>
      <w:r>
        <w:t>losange</w:t>
      </w:r>
      <w:proofErr w:type="gramEnd"/>
      <w:r>
        <w:t xml:space="preserve"> de toiture 29 × 29</w:t>
      </w:r>
    </w:p>
    <w:p w14:paraId="04A11A63" w14:textId="52FDE032" w:rsidR="00944102" w:rsidRPr="001E1B70" w:rsidRDefault="00B13DC0" w:rsidP="006D417A">
      <w:pPr>
        <w:spacing w:after="0"/>
        <w:jc w:val="both"/>
        <w:rPr>
          <w:rFonts w:cstheme="minorHAnsi"/>
        </w:rPr>
      </w:pPr>
      <w:r>
        <w:t>P.10 gris souris</w:t>
      </w:r>
    </w:p>
    <w:p w14:paraId="03142070" w14:textId="637D27E0" w:rsidR="00944102" w:rsidRPr="00871344" w:rsidRDefault="00944102" w:rsidP="00944102">
      <w:pPr>
        <w:rPr>
          <w:rFonts w:cstheme="minorHAnsi"/>
        </w:rPr>
      </w:pPr>
    </w:p>
    <w:p w14:paraId="536F9F21" w14:textId="77777777" w:rsidR="00CC5375" w:rsidRPr="00871344" w:rsidRDefault="00CC5375" w:rsidP="00944102">
      <w:pPr>
        <w:rPr>
          <w:rFonts w:cstheme="minorHAnsi"/>
        </w:rPr>
      </w:pPr>
    </w:p>
    <w:p w14:paraId="7445655A" w14:textId="77777777" w:rsidR="001E1B70" w:rsidRPr="001E1B70" w:rsidRDefault="001E1B70" w:rsidP="001E1B70">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550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254E1EEA" w14:textId="77777777" w:rsidR="001E1B70" w:rsidRPr="001E1B70" w:rsidRDefault="001E1B70" w:rsidP="001E1B70">
      <w:pPr>
        <w:spacing w:after="0" w:line="312" w:lineRule="auto"/>
        <w:jc w:val="both"/>
        <w:rPr>
          <w:rFonts w:cstheme="minorHAnsi"/>
          <w:sz w:val="24"/>
        </w:rPr>
      </w:pPr>
    </w:p>
    <w:p w14:paraId="4104BC2B" w14:textId="77777777" w:rsidR="001E1B70" w:rsidRPr="001E1B70" w:rsidRDefault="001E1B70" w:rsidP="001E1B70">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6DB38A32" w14:textId="77777777" w:rsidR="001E1B70" w:rsidRPr="00871344" w:rsidRDefault="001E1B70" w:rsidP="001E1B70">
      <w:pPr>
        <w:spacing w:after="0" w:line="312" w:lineRule="auto"/>
        <w:jc w:val="both"/>
        <w:rPr>
          <w:rFonts w:cstheme="minorHAnsi"/>
          <w:sz w:val="16"/>
          <w:szCs w:val="16"/>
        </w:rPr>
      </w:pPr>
    </w:p>
    <w:p w14:paraId="1BC9926F" w14:textId="77777777" w:rsidR="001E1B70" w:rsidRPr="001E1B70" w:rsidRDefault="001E1B70" w:rsidP="001E1B70">
      <w:pPr>
        <w:spacing w:after="0" w:line="312" w:lineRule="auto"/>
        <w:jc w:val="both"/>
        <w:rPr>
          <w:rFonts w:cstheme="minorHAnsi"/>
          <w:sz w:val="16"/>
          <w:szCs w:val="16"/>
        </w:rPr>
      </w:pPr>
      <w:bookmarkStart w:id="1" w:name="OLE_LINK1"/>
      <w:bookmarkStart w:id="2" w:name="OLE_LINK2"/>
      <w:bookmarkStart w:id="3" w:name="OLE_LINK3"/>
      <w:bookmarkStart w:id="4" w:name="OLE_LINK4"/>
    </w:p>
    <w:p w14:paraId="1F035FF4" w14:textId="77777777" w:rsidR="001E1B70" w:rsidRPr="001E1B70" w:rsidRDefault="001E1B70" w:rsidP="001E1B70">
      <w:pPr>
        <w:spacing w:after="0"/>
        <w:rPr>
          <w:rFonts w:cstheme="minorHAnsi"/>
          <w:b/>
          <w:bCs/>
          <w:u w:val="single"/>
        </w:rPr>
      </w:pPr>
      <w:bookmarkStart w:id="5" w:name="OLE_LINK32"/>
      <w:bookmarkStart w:id="6" w:name="OLE_LINK33"/>
      <w:bookmarkStart w:id="7" w:name="OLE_LINK36"/>
      <w:r>
        <w:rPr>
          <w:b/>
          <w:u w:val="single"/>
        </w:rPr>
        <w:t>Informations presse internationale :</w:t>
      </w:r>
    </w:p>
    <w:p w14:paraId="5F84CCE2" w14:textId="77777777" w:rsidR="001E1B70" w:rsidRPr="00871344" w:rsidRDefault="001E1B70" w:rsidP="001E1B70">
      <w:pPr>
        <w:spacing w:after="0"/>
        <w:rPr>
          <w:rFonts w:cstheme="minorHAnsi"/>
          <w:bCs/>
          <w:lang w:val="de-DE"/>
        </w:rPr>
      </w:pPr>
      <w:r w:rsidRPr="00871344">
        <w:rPr>
          <w:lang w:val="de-DE"/>
        </w:rPr>
        <w:t>Jürgen Jungmair</w:t>
      </w:r>
    </w:p>
    <w:p w14:paraId="04B4F19E" w14:textId="77777777" w:rsidR="001E1B70" w:rsidRPr="00871344" w:rsidRDefault="001E1B70" w:rsidP="001E1B70">
      <w:pPr>
        <w:spacing w:after="0"/>
        <w:rPr>
          <w:rFonts w:cstheme="minorHAnsi"/>
          <w:bCs/>
          <w:lang w:val="de-DE"/>
        </w:rPr>
      </w:pPr>
      <w:r w:rsidRPr="00871344">
        <w:rPr>
          <w:lang w:val="de-DE"/>
        </w:rPr>
        <w:t>Direction Marketing international</w:t>
      </w:r>
    </w:p>
    <w:p w14:paraId="2CA5E303" w14:textId="77777777" w:rsidR="001E1B70" w:rsidRPr="00871344" w:rsidRDefault="001E1B70" w:rsidP="001E1B70">
      <w:pPr>
        <w:spacing w:after="0"/>
        <w:rPr>
          <w:rFonts w:cstheme="minorHAnsi"/>
          <w:bCs/>
          <w:lang w:val="de-DE"/>
        </w:rPr>
      </w:pPr>
      <w:r w:rsidRPr="00871344">
        <w:rPr>
          <w:lang w:val="de-DE"/>
        </w:rPr>
        <w:t>PREFA Aluminiumprodukte GmbH</w:t>
      </w:r>
    </w:p>
    <w:p w14:paraId="7302AECC" w14:textId="77777777" w:rsidR="001E1B70" w:rsidRPr="00871344" w:rsidRDefault="001E1B70" w:rsidP="001E1B70">
      <w:pPr>
        <w:spacing w:after="0"/>
        <w:rPr>
          <w:rFonts w:cstheme="minorHAnsi"/>
          <w:bCs/>
          <w:lang w:val="de-DE"/>
        </w:rPr>
      </w:pPr>
      <w:r w:rsidRPr="00871344">
        <w:rPr>
          <w:lang w:val="de-DE"/>
        </w:rPr>
        <w:t>Werkstraße 1, 3182 Marktl/Lilienfeld (Autriche)</w:t>
      </w:r>
    </w:p>
    <w:p w14:paraId="48F8B79A" w14:textId="77777777" w:rsidR="001E1B70" w:rsidRPr="00871344" w:rsidRDefault="001E1B70" w:rsidP="001E1B70">
      <w:pPr>
        <w:spacing w:after="0"/>
        <w:rPr>
          <w:rFonts w:cstheme="minorHAnsi"/>
          <w:bCs/>
          <w:lang w:val="de-DE"/>
        </w:rPr>
      </w:pPr>
      <w:bookmarkStart w:id="8" w:name="OLE_LINK28"/>
      <w:bookmarkStart w:id="9" w:name="OLE_LINK29"/>
      <w:r w:rsidRPr="00871344">
        <w:rPr>
          <w:lang w:val="de-DE"/>
        </w:rPr>
        <w:t>T : +43 (2762) 502-801</w:t>
      </w:r>
    </w:p>
    <w:p w14:paraId="08A87394" w14:textId="77777777" w:rsidR="001E1B70" w:rsidRPr="00871344" w:rsidRDefault="001E1B70" w:rsidP="001E1B70">
      <w:pPr>
        <w:spacing w:after="0"/>
        <w:rPr>
          <w:rFonts w:cstheme="minorHAnsi"/>
          <w:bCs/>
          <w:lang w:val="de-DE"/>
        </w:rPr>
      </w:pPr>
      <w:r w:rsidRPr="00871344">
        <w:rPr>
          <w:lang w:val="de-DE"/>
        </w:rPr>
        <w:t>M : +43 (664) 965 46 70</w:t>
      </w:r>
    </w:p>
    <w:bookmarkEnd w:id="8"/>
    <w:bookmarkEnd w:id="9"/>
    <w:p w14:paraId="4166A612" w14:textId="77777777" w:rsidR="001E1B70" w:rsidRPr="00871344" w:rsidRDefault="001E1B70" w:rsidP="001E1B70">
      <w:pPr>
        <w:spacing w:after="0"/>
        <w:rPr>
          <w:rFonts w:cstheme="minorHAnsi"/>
          <w:bCs/>
          <w:lang w:val="de-DE"/>
        </w:rPr>
      </w:pPr>
      <w:r w:rsidRPr="00871344">
        <w:rPr>
          <w:lang w:val="de-DE"/>
        </w:rPr>
        <w:t>E : juergen.jungmair@prefa.com</w:t>
      </w:r>
    </w:p>
    <w:p w14:paraId="19FDC7F3" w14:textId="77777777" w:rsidR="001E1B70" w:rsidRPr="001E1B70" w:rsidRDefault="00871344" w:rsidP="001E1B70">
      <w:pPr>
        <w:rPr>
          <w:rStyle w:val="Lienhypertexte"/>
          <w:rFonts w:asciiTheme="minorHAnsi" w:hAnsiTheme="minorHAnsi" w:cstheme="minorHAnsi"/>
          <w:bCs/>
        </w:rPr>
      </w:pPr>
      <w:hyperlink r:id="rId6" w:history="1">
        <w:r w:rsidR="001E1B70">
          <w:rPr>
            <w:rStyle w:val="Lienhypertexte"/>
            <w:rFonts w:asciiTheme="minorHAnsi" w:hAnsiTheme="minorHAnsi"/>
          </w:rPr>
          <w:t>https://www.prefa.at/</w:t>
        </w:r>
      </w:hyperlink>
    </w:p>
    <w:p w14:paraId="37EC6CBA" w14:textId="77777777" w:rsidR="001E1B70" w:rsidRPr="001E1B70" w:rsidRDefault="001E1B70" w:rsidP="001E1B70">
      <w:pPr>
        <w:spacing w:after="0"/>
        <w:rPr>
          <w:rFonts w:cstheme="minorHAnsi"/>
          <w:b/>
          <w:bCs/>
          <w:u w:val="single"/>
        </w:rPr>
      </w:pPr>
      <w:r>
        <w:rPr>
          <w:b/>
          <w:u w:val="single"/>
        </w:rPr>
        <w:t>Informations presse Allemagne :</w:t>
      </w:r>
    </w:p>
    <w:p w14:paraId="0413DEEF" w14:textId="77777777" w:rsidR="001E1B70" w:rsidRPr="00871344" w:rsidRDefault="001E1B70" w:rsidP="001E1B70">
      <w:pPr>
        <w:spacing w:after="0"/>
        <w:rPr>
          <w:rFonts w:cstheme="minorHAnsi"/>
          <w:bCs/>
          <w:lang w:val="de-DE"/>
        </w:rPr>
      </w:pPr>
      <w:r w:rsidRPr="00871344">
        <w:rPr>
          <w:lang w:val="de-DE"/>
        </w:rPr>
        <w:t>Alexandra Bendel-Doell</w:t>
      </w:r>
    </w:p>
    <w:p w14:paraId="095C359E" w14:textId="77777777" w:rsidR="001E1B70" w:rsidRPr="00871344" w:rsidRDefault="001E1B70" w:rsidP="001E1B70">
      <w:pPr>
        <w:spacing w:after="0"/>
        <w:rPr>
          <w:rFonts w:cstheme="minorHAnsi"/>
          <w:bCs/>
          <w:lang w:val="de-DE"/>
        </w:rPr>
      </w:pPr>
      <w:r w:rsidRPr="00871344">
        <w:rPr>
          <w:lang w:val="de-DE"/>
        </w:rPr>
        <w:t>Direction Marketing</w:t>
      </w:r>
    </w:p>
    <w:p w14:paraId="3181AA1E" w14:textId="77777777" w:rsidR="001E1B70" w:rsidRPr="00871344" w:rsidRDefault="001E1B70" w:rsidP="001E1B70">
      <w:pPr>
        <w:spacing w:after="0"/>
        <w:rPr>
          <w:rFonts w:cstheme="minorHAnsi"/>
          <w:bCs/>
          <w:lang w:val="de-DE"/>
        </w:rPr>
      </w:pPr>
      <w:r w:rsidRPr="00871344">
        <w:rPr>
          <w:lang w:val="de-DE"/>
        </w:rPr>
        <w:t>PREFA GmbH Alu-Dächer und -Fassaden</w:t>
      </w:r>
    </w:p>
    <w:p w14:paraId="566811D2" w14:textId="77777777" w:rsidR="001E1B70" w:rsidRPr="00871344" w:rsidRDefault="001E1B70" w:rsidP="001E1B70">
      <w:pPr>
        <w:spacing w:after="0"/>
        <w:rPr>
          <w:rFonts w:cstheme="minorHAnsi"/>
          <w:bCs/>
          <w:lang w:val="de-DE"/>
        </w:rPr>
      </w:pPr>
      <w:bookmarkStart w:id="10" w:name="OLE_LINK30"/>
      <w:bookmarkStart w:id="11" w:name="OLE_LINK31"/>
      <w:r w:rsidRPr="00871344">
        <w:rPr>
          <w:lang w:val="de-DE"/>
        </w:rPr>
        <w:t>Aluminiumstraße 2, 98634 Wasungen (Allemagne)</w:t>
      </w:r>
    </w:p>
    <w:p w14:paraId="718085B8" w14:textId="77777777" w:rsidR="001E1B70" w:rsidRPr="00871344" w:rsidRDefault="001E1B70" w:rsidP="001E1B70">
      <w:pPr>
        <w:spacing w:after="0"/>
        <w:rPr>
          <w:rFonts w:cstheme="minorHAnsi"/>
          <w:bCs/>
          <w:lang w:val="de-DE"/>
        </w:rPr>
      </w:pPr>
      <w:r w:rsidRPr="00871344">
        <w:rPr>
          <w:lang w:val="de-DE"/>
        </w:rPr>
        <w:t>T : +49 36941 785 10</w:t>
      </w:r>
    </w:p>
    <w:bookmarkEnd w:id="10"/>
    <w:bookmarkEnd w:id="11"/>
    <w:p w14:paraId="6A96DB47" w14:textId="77777777" w:rsidR="001E1B70" w:rsidRPr="00871344" w:rsidRDefault="001E1B70" w:rsidP="001E1B70">
      <w:pPr>
        <w:spacing w:after="0"/>
        <w:rPr>
          <w:rFonts w:cstheme="minorHAnsi"/>
          <w:bCs/>
          <w:lang w:val="de-DE"/>
        </w:rPr>
      </w:pPr>
      <w:r w:rsidRPr="00871344">
        <w:rPr>
          <w:lang w:val="de-DE"/>
        </w:rPr>
        <w:t>E : alexandra.bendel-doell@prefa.com</w:t>
      </w:r>
    </w:p>
    <w:p w14:paraId="38672150" w14:textId="77777777" w:rsidR="001E1B70" w:rsidRPr="001E1B70" w:rsidRDefault="00871344" w:rsidP="001E1B70">
      <w:pPr>
        <w:rPr>
          <w:rStyle w:val="Lienhypertexte"/>
          <w:rFonts w:asciiTheme="minorHAnsi" w:hAnsiTheme="minorHAnsi" w:cstheme="minorHAnsi"/>
          <w:bCs/>
        </w:rPr>
      </w:pPr>
      <w:hyperlink r:id="rId7" w:history="1">
        <w:r w:rsidR="001E1B70">
          <w:rPr>
            <w:rStyle w:val="Lienhypertexte"/>
            <w:rFonts w:asciiTheme="minorHAnsi" w:hAnsiTheme="minorHAnsi"/>
          </w:rPr>
          <w:t>https://www.prefa.de/</w:t>
        </w:r>
      </w:hyperlink>
    </w:p>
    <w:bookmarkEnd w:id="1"/>
    <w:bookmarkEnd w:id="2"/>
    <w:bookmarkEnd w:id="3"/>
    <w:bookmarkEnd w:id="4"/>
    <w:bookmarkEnd w:id="5"/>
    <w:bookmarkEnd w:id="6"/>
    <w:bookmarkEnd w:id="7"/>
    <w:p w14:paraId="109BC2B4" w14:textId="77777777" w:rsidR="00944102" w:rsidRPr="001E1B70" w:rsidRDefault="00944102" w:rsidP="00944102">
      <w:pPr>
        <w:rPr>
          <w:rFonts w:cstheme="minorHAnsi"/>
        </w:rPr>
      </w:pPr>
    </w:p>
    <w:p w14:paraId="0939ACA6" w14:textId="77777777" w:rsidR="00944102" w:rsidRPr="001E1B70" w:rsidRDefault="00944102" w:rsidP="00944102">
      <w:pPr>
        <w:rPr>
          <w:rFonts w:cstheme="minorHAnsi"/>
        </w:rPr>
      </w:pPr>
    </w:p>
    <w:sectPr w:rsidR="00944102" w:rsidRPr="001E1B7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8254" w14:textId="77777777" w:rsidR="00C5113D" w:rsidRDefault="00C5113D" w:rsidP="00944102">
      <w:pPr>
        <w:spacing w:after="0" w:line="240" w:lineRule="auto"/>
      </w:pPr>
      <w:r>
        <w:separator/>
      </w:r>
    </w:p>
  </w:endnote>
  <w:endnote w:type="continuationSeparator" w:id="0">
    <w:p w14:paraId="79099B84" w14:textId="77777777" w:rsidR="00C5113D" w:rsidRDefault="00C5113D"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CC3C" w14:textId="77777777" w:rsidR="00C5113D" w:rsidRDefault="00C5113D" w:rsidP="00944102">
      <w:pPr>
        <w:spacing w:after="0" w:line="240" w:lineRule="auto"/>
      </w:pPr>
      <w:r>
        <w:separator/>
      </w:r>
    </w:p>
  </w:footnote>
  <w:footnote w:type="continuationSeparator" w:id="0">
    <w:p w14:paraId="76B15B8A" w14:textId="77777777" w:rsidR="00C5113D" w:rsidRDefault="00C5113D"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3B1B7EB9" w:rsidR="00944102" w:rsidRDefault="00871344">
    <w:pPr>
      <w:pStyle w:val="En-tte"/>
    </w:pPr>
    <w:r>
      <w:rPr>
        <w:noProof/>
        <w:lang w:eastAsia="fr-FR"/>
      </w:rPr>
      <w:drawing>
        <wp:inline distT="0" distB="0" distL="0" distR="0" wp14:anchorId="28D9512E" wp14:editId="340C209D">
          <wp:extent cx="3497142" cy="7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_Claim COURTE_Horizontal_1200x300_transparent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84F5E"/>
    <w:rsid w:val="000B32FD"/>
    <w:rsid w:val="000C7A7E"/>
    <w:rsid w:val="001310F7"/>
    <w:rsid w:val="001C259C"/>
    <w:rsid w:val="001D27C2"/>
    <w:rsid w:val="001E1B70"/>
    <w:rsid w:val="002002AE"/>
    <w:rsid w:val="00213636"/>
    <w:rsid w:val="002D629B"/>
    <w:rsid w:val="00343E3D"/>
    <w:rsid w:val="00370669"/>
    <w:rsid w:val="003A17DF"/>
    <w:rsid w:val="003A23B4"/>
    <w:rsid w:val="00405F51"/>
    <w:rsid w:val="004B03F2"/>
    <w:rsid w:val="00570499"/>
    <w:rsid w:val="0058571C"/>
    <w:rsid w:val="00591E7B"/>
    <w:rsid w:val="0065315D"/>
    <w:rsid w:val="006C18C4"/>
    <w:rsid w:val="006D417A"/>
    <w:rsid w:val="006E0700"/>
    <w:rsid w:val="0070097F"/>
    <w:rsid w:val="00744DE0"/>
    <w:rsid w:val="00797C4D"/>
    <w:rsid w:val="007C0144"/>
    <w:rsid w:val="007E124E"/>
    <w:rsid w:val="00866496"/>
    <w:rsid w:val="00871344"/>
    <w:rsid w:val="008A34B3"/>
    <w:rsid w:val="008F4317"/>
    <w:rsid w:val="00904CCD"/>
    <w:rsid w:val="00944102"/>
    <w:rsid w:val="009A609C"/>
    <w:rsid w:val="00A500E4"/>
    <w:rsid w:val="00A566EA"/>
    <w:rsid w:val="00A73B87"/>
    <w:rsid w:val="00AA0B62"/>
    <w:rsid w:val="00AC6903"/>
    <w:rsid w:val="00AF40B3"/>
    <w:rsid w:val="00B13DC0"/>
    <w:rsid w:val="00B834D0"/>
    <w:rsid w:val="00B855D8"/>
    <w:rsid w:val="00C44FD2"/>
    <w:rsid w:val="00C5113D"/>
    <w:rsid w:val="00C60F91"/>
    <w:rsid w:val="00C80F71"/>
    <w:rsid w:val="00C94DBC"/>
    <w:rsid w:val="00CA1086"/>
    <w:rsid w:val="00CC3805"/>
    <w:rsid w:val="00CC5375"/>
    <w:rsid w:val="00D733C8"/>
    <w:rsid w:val="00DA4EAA"/>
    <w:rsid w:val="00DB34FB"/>
    <w:rsid w:val="00DC2FEF"/>
    <w:rsid w:val="00DD0256"/>
    <w:rsid w:val="00DF68C8"/>
    <w:rsid w:val="00E3221D"/>
    <w:rsid w:val="00E410FD"/>
    <w:rsid w:val="00E60C3D"/>
    <w:rsid w:val="00E63577"/>
    <w:rsid w:val="00EA7715"/>
    <w:rsid w:val="00EE6DD9"/>
    <w:rsid w:val="00F41940"/>
    <w:rsid w:val="00F41C58"/>
    <w:rsid w:val="00F570B3"/>
    <w:rsid w:val="00F822FF"/>
    <w:rsid w:val="00FB6B55"/>
    <w:rsid w:val="00FB6E52"/>
    <w:rsid w:val="00FC2039"/>
    <w:rsid w:val="00FD1707"/>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02"/>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4102"/>
    <w:pPr>
      <w:tabs>
        <w:tab w:val="center" w:pos="4536"/>
        <w:tab w:val="right" w:pos="9072"/>
      </w:tabs>
      <w:spacing w:after="0" w:line="240" w:lineRule="auto"/>
    </w:pPr>
  </w:style>
  <w:style w:type="character" w:customStyle="1" w:styleId="En-tteCar">
    <w:name w:val="En-tête Car"/>
    <w:basedOn w:val="Policepardfaut"/>
    <w:link w:val="En-tte"/>
    <w:uiPriority w:val="99"/>
    <w:rsid w:val="00944102"/>
    <w:rPr>
      <w:rFonts w:eastAsiaTheme="minorEastAsia"/>
      <w:sz w:val="22"/>
      <w:szCs w:val="22"/>
      <w:lang w:val="fr-FR" w:eastAsia="de-DE"/>
    </w:rPr>
  </w:style>
  <w:style w:type="paragraph" w:styleId="Pieddepage">
    <w:name w:val="footer"/>
    <w:basedOn w:val="Normal"/>
    <w:link w:val="PieddepageCar"/>
    <w:uiPriority w:val="99"/>
    <w:unhideWhenUsed/>
    <w:rsid w:val="009441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102"/>
    <w:rPr>
      <w:rFonts w:eastAsiaTheme="minorEastAsia"/>
      <w:sz w:val="22"/>
      <w:szCs w:val="22"/>
      <w:lang w:val="fr-FR" w:eastAsia="de-DE"/>
    </w:rPr>
  </w:style>
  <w:style w:type="character" w:styleId="Lienhypertexte">
    <w:name w:val="Hyperlink"/>
    <w:basedOn w:val="Policepardfaut"/>
    <w:uiPriority w:val="99"/>
    <w:unhideWhenUsed/>
    <w:rsid w:val="00944102"/>
    <w:rPr>
      <w:rFonts w:ascii="Verdana" w:hAnsi="Verdana" w:hint="default"/>
      <w:color w:val="CC0000"/>
      <w:u w:val="single"/>
    </w:rPr>
  </w:style>
  <w:style w:type="character" w:styleId="Marquedecommentaire">
    <w:name w:val="annotation reference"/>
    <w:basedOn w:val="Policepardfaut"/>
    <w:uiPriority w:val="99"/>
    <w:semiHidden/>
    <w:unhideWhenUsed/>
    <w:rsid w:val="006E0700"/>
    <w:rPr>
      <w:sz w:val="16"/>
      <w:szCs w:val="16"/>
    </w:rPr>
  </w:style>
  <w:style w:type="paragraph" w:styleId="Commentaire">
    <w:name w:val="annotation text"/>
    <w:basedOn w:val="Normal"/>
    <w:link w:val="CommentaireCar"/>
    <w:uiPriority w:val="99"/>
    <w:semiHidden/>
    <w:unhideWhenUsed/>
    <w:rsid w:val="006E0700"/>
    <w:pPr>
      <w:spacing w:line="240" w:lineRule="auto"/>
    </w:pPr>
    <w:rPr>
      <w:sz w:val="20"/>
      <w:szCs w:val="20"/>
    </w:rPr>
  </w:style>
  <w:style w:type="character" w:customStyle="1" w:styleId="CommentaireCar">
    <w:name w:val="Commentaire Car"/>
    <w:basedOn w:val="Policepardfaut"/>
    <w:link w:val="Commentaire"/>
    <w:uiPriority w:val="99"/>
    <w:semiHidden/>
    <w:rsid w:val="006E0700"/>
    <w:rPr>
      <w:rFonts w:eastAsiaTheme="minorEastAsia"/>
      <w:sz w:val="20"/>
      <w:szCs w:val="20"/>
      <w:lang w:val="fr-FR" w:eastAsia="de-DE"/>
    </w:rPr>
  </w:style>
  <w:style w:type="paragraph" w:styleId="Objetducommentaire">
    <w:name w:val="annotation subject"/>
    <w:basedOn w:val="Commentaire"/>
    <w:next w:val="Commentaire"/>
    <w:link w:val="ObjetducommentaireCar"/>
    <w:uiPriority w:val="99"/>
    <w:semiHidden/>
    <w:unhideWhenUsed/>
    <w:rsid w:val="006E0700"/>
    <w:rPr>
      <w:b/>
      <w:bCs/>
    </w:rPr>
  </w:style>
  <w:style w:type="character" w:customStyle="1" w:styleId="ObjetducommentaireCar">
    <w:name w:val="Objet du commentaire Car"/>
    <w:basedOn w:val="CommentaireCar"/>
    <w:link w:val="Objetducommentaire"/>
    <w:uiPriority w:val="99"/>
    <w:semiHidden/>
    <w:rsid w:val="006E0700"/>
    <w:rPr>
      <w:rFonts w:eastAsiaTheme="minorEastAsia"/>
      <w:b/>
      <w:bCs/>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9</cp:revision>
  <dcterms:created xsi:type="dcterms:W3CDTF">2021-06-22T05:27:00Z</dcterms:created>
  <dcterms:modified xsi:type="dcterms:W3CDTF">2021-10-28T08:11:00Z</dcterms:modified>
</cp:coreProperties>
</file>