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015E9" w14:textId="741E2274" w:rsidR="00B86673" w:rsidRPr="00CF2785" w:rsidRDefault="00B86673" w:rsidP="00B86673">
      <w:pPr>
        <w:pBdr>
          <w:bottom w:val="single" w:sz="6" w:space="0" w:color="auto"/>
        </w:pBdr>
        <w:spacing w:line="329" w:lineRule="auto"/>
        <w:outlineLvl w:val="0"/>
        <w:rPr>
          <w:rFonts w:ascii="ITC Slimbach LT CE Book" w:hAnsi="ITC Slimbach LT CE Book" w:cs="Arial"/>
          <w:b/>
          <w:sz w:val="28"/>
          <w:lang w:val="fr-FR"/>
        </w:rPr>
      </w:pPr>
      <w:r>
        <w:rPr>
          <w:rFonts w:ascii="ITC Slimbach LT CE Book" w:hAnsi="ITC Slimbach LT CE Book" w:cs="Arial"/>
          <w:b/>
          <w:bCs/>
          <w:sz w:val="28"/>
          <w:lang w:val="fr"/>
        </w:rPr>
        <w:t>PREFARENZEN | Rapport de projet juin 2022</w:t>
      </w:r>
    </w:p>
    <w:p w14:paraId="012559CD" w14:textId="77777777" w:rsidR="00B86673" w:rsidRPr="00CF2785" w:rsidRDefault="00B86673" w:rsidP="00B86673">
      <w:pPr>
        <w:autoSpaceDE w:val="0"/>
        <w:autoSpaceDN w:val="0"/>
        <w:adjustRightInd w:val="0"/>
        <w:spacing w:after="0"/>
        <w:jc w:val="both"/>
        <w:rPr>
          <w:rFonts w:ascii="ITC Slimbach LT CE Book" w:hAnsi="ITC Slimbach LT CE Book" w:cs="Arial"/>
          <w:b/>
          <w:bCs/>
          <w:sz w:val="36"/>
          <w:lang w:val="fr-FR"/>
        </w:rPr>
      </w:pPr>
    </w:p>
    <w:p w14:paraId="10F2ABE6" w14:textId="6E2C6B7D" w:rsidR="00B86673" w:rsidRPr="00CF2785" w:rsidRDefault="000E3D52" w:rsidP="00B86673">
      <w:pPr>
        <w:jc w:val="both"/>
        <w:rPr>
          <w:rFonts w:ascii="ITC Slimbach LT CE Book" w:hAnsi="ITC Slimbach LT CE Book" w:cs="Arial"/>
          <w:lang w:val="fr-FR"/>
        </w:rPr>
      </w:pPr>
      <w:r>
        <w:rPr>
          <w:rFonts w:ascii="ITC Slimbach LT CE Book" w:hAnsi="ITC Slimbach LT CE Book" w:cs="Arial"/>
          <w:b/>
          <w:bCs/>
          <w:sz w:val="36"/>
          <w:szCs w:val="36"/>
          <w:lang w:val="fr"/>
        </w:rPr>
        <w:t>L'école de musique régionale de Buchkirchen : un bâtiment de caractère qui capture le regard</w:t>
      </w:r>
    </w:p>
    <w:p w14:paraId="48B9404A" w14:textId="77777777" w:rsidR="00B86673" w:rsidRPr="00CF2785" w:rsidRDefault="00B86673" w:rsidP="00B86673">
      <w:pPr>
        <w:jc w:val="both"/>
        <w:rPr>
          <w:rFonts w:ascii="ITC Slimbach LT CE Book" w:hAnsi="ITC Slimbach LT CE Book" w:cs="Arial"/>
          <w:lang w:val="fr-FR"/>
        </w:rPr>
      </w:pPr>
    </w:p>
    <w:p w14:paraId="1949C082" w14:textId="274F6D75" w:rsidR="00D70D0D" w:rsidRPr="00CF2785" w:rsidRDefault="00B86673" w:rsidP="000E3D52">
      <w:pPr>
        <w:jc w:val="both"/>
        <w:rPr>
          <w:rFonts w:ascii="ITC Slimbach LT CE Book" w:hAnsi="ITC Slimbach LT CE Book" w:cs="Arial"/>
          <w:lang w:val="fr-FR"/>
        </w:rPr>
      </w:pPr>
      <w:r>
        <w:rPr>
          <w:rFonts w:ascii="ITC Slimbach LT CE Book" w:hAnsi="ITC Slimbach LT CE Book" w:cs="Arial"/>
          <w:lang w:val="fr"/>
        </w:rPr>
        <w:t>Marktl/Wasungen – Christian Frömel et Markus Fischer du cabinet d'architectes F2 Architekten ont créé dans le village de Buchkirchen (Autriche) une école de musique régionale qu'on repère de loin, avec sa symbolique claire et sa façade arrondie. Les bardeaux de façade Prefa dans la couleur spéciale Maya Gold utilisés par les architectes rajoutent également au caractère du bâtiment.</w:t>
      </w:r>
    </w:p>
    <w:p w14:paraId="1A14B03E" w14:textId="0A273CC0" w:rsidR="00983EDD" w:rsidRPr="00CF2785" w:rsidRDefault="001D7177" w:rsidP="000E3D52">
      <w:pPr>
        <w:jc w:val="both"/>
        <w:rPr>
          <w:rFonts w:ascii="ITC Slimbach LT CE Book" w:hAnsi="ITC Slimbach LT CE Book" w:cs="Arial"/>
          <w:b/>
          <w:bCs/>
          <w:lang w:val="fr-FR"/>
        </w:rPr>
      </w:pPr>
      <w:r>
        <w:rPr>
          <w:rFonts w:ascii="ITC Slimbach LT CE Book" w:hAnsi="ITC Slimbach LT CE Book" w:cs="Arial"/>
          <w:b/>
          <w:bCs/>
          <w:lang w:val="fr"/>
        </w:rPr>
        <w:t>Trois éléments</w:t>
      </w:r>
    </w:p>
    <w:p w14:paraId="13DFE3ED" w14:textId="74976CA2" w:rsidR="00983EDD" w:rsidRPr="00CF2785" w:rsidRDefault="003A4068" w:rsidP="000E3D52">
      <w:pPr>
        <w:jc w:val="both"/>
        <w:rPr>
          <w:rFonts w:ascii="ITC Slimbach LT CE Book" w:hAnsi="ITC Slimbach LT CE Book" w:cs="Arial"/>
          <w:lang w:val="fr-FR"/>
        </w:rPr>
      </w:pPr>
      <w:r>
        <w:rPr>
          <w:rFonts w:ascii="ITC Slimbach LT CE Book" w:hAnsi="ITC Slimbach LT CE Book" w:cs="Arial"/>
          <w:lang w:val="fr"/>
        </w:rPr>
        <w:t>Ce bâtiment officiel est constitué de plusieurs volumes réunis sous un toit blanc et formant un hall d'entrée en leur centre. Facile à comprendre de l'extérieur, la construction possède une façade en bardeaux et abrite une salle de répétition qui peut aussi être utilisée pour des concerts. Le corps de bâtiment est également défini par un accès très simple à l'étage. Le pavillon est en retrait par rapport à la rue principale, ce qui permet de créer une esplanade de 20 m de large. Grâce à la symbolique portée par le mélange de matériaux utilisés, les architectes du cabinet F2 ont su convaincre lors de l'appel d'offres : les fines colonnes qui soutiennent le toit plat et blanc représentent les cordes d'un violon, le bois fait référence aux instruments à vent de la famille des bois, tandis que l'aluminium est une allusion aux cuivres.</w:t>
      </w:r>
    </w:p>
    <w:p w14:paraId="33FAEFF6" w14:textId="3167217E" w:rsidR="00327F97" w:rsidRPr="00CF2785" w:rsidRDefault="00135F45" w:rsidP="00327F97">
      <w:pPr>
        <w:jc w:val="both"/>
        <w:rPr>
          <w:rFonts w:ascii="ITC Slimbach LT CE Book" w:hAnsi="ITC Slimbach LT CE Book" w:cs="Arial"/>
          <w:b/>
          <w:bCs/>
          <w:lang w:val="fr-FR"/>
        </w:rPr>
      </w:pPr>
      <w:r>
        <w:rPr>
          <w:rFonts w:ascii="ITC Slimbach LT CE Book" w:hAnsi="ITC Slimbach LT CE Book" w:cs="Arial"/>
          <w:b/>
          <w:bCs/>
          <w:lang w:val="fr"/>
        </w:rPr>
        <w:t>Construire et ralentir le rythme</w:t>
      </w:r>
    </w:p>
    <w:p w14:paraId="3CD47B39" w14:textId="250DBA8F" w:rsidR="00327F97" w:rsidRPr="00CF2785" w:rsidRDefault="00327F97" w:rsidP="00327F97">
      <w:pPr>
        <w:jc w:val="both"/>
        <w:rPr>
          <w:rFonts w:ascii="ITC Slimbach LT CE Book" w:hAnsi="ITC Slimbach LT CE Book" w:cs="Arial"/>
          <w:lang w:val="fr-FR"/>
        </w:rPr>
      </w:pPr>
      <w:r>
        <w:rPr>
          <w:rFonts w:ascii="ITC Slimbach LT CE Book" w:hAnsi="ITC Slimbach LT CE Book" w:cs="Arial"/>
          <w:lang w:val="fr"/>
        </w:rPr>
        <w:t>Dans le cabinet d'architectes F2 Architekten, l'ambiance n'est généralement pas au calme : l'équipe réalise environ 50 projets par an. Les architectes souhaitent toutefois « ralentir un peu le rythme » ces prochaines années et mieux sélectionner les projets sur lesquels ils travaillent et construisent : « En ce sens, ne pas tout construire peut constituer une liberté », explique Christian Frömel. Au vu du concept architectural de l'école de musique, on devine aisément leur prédilection pour le modernisme classique : les toits plats blancs et les colonnes fines en sont caractéristiques.</w:t>
      </w:r>
    </w:p>
    <w:p w14:paraId="3CA2707E" w14:textId="32276115" w:rsidR="000E3D52" w:rsidRPr="00CF2785" w:rsidRDefault="00181AF0" w:rsidP="000E3D52">
      <w:pPr>
        <w:jc w:val="both"/>
        <w:rPr>
          <w:rFonts w:ascii="ITC Slimbach LT CE Book" w:hAnsi="ITC Slimbach LT CE Book" w:cs="Arial"/>
          <w:b/>
          <w:bCs/>
          <w:lang w:val="fr-FR"/>
        </w:rPr>
      </w:pPr>
      <w:r>
        <w:rPr>
          <w:rFonts w:ascii="ITC Slimbach LT CE Book" w:hAnsi="ITC Slimbach LT CE Book" w:cs="Arial"/>
          <w:b/>
          <w:bCs/>
          <w:lang w:val="fr"/>
        </w:rPr>
        <w:t>Le choix de l'aluminium</w:t>
      </w:r>
    </w:p>
    <w:p w14:paraId="504DF804" w14:textId="5CE38630" w:rsidR="003F7474" w:rsidRPr="00CF2785" w:rsidRDefault="003F7474" w:rsidP="000E3D52">
      <w:pPr>
        <w:jc w:val="both"/>
        <w:rPr>
          <w:rFonts w:ascii="ITC Slimbach LT CE Book" w:hAnsi="ITC Slimbach LT CE Book" w:cs="Arial"/>
          <w:lang w:val="fr-FR"/>
        </w:rPr>
      </w:pPr>
      <w:r>
        <w:rPr>
          <w:rFonts w:ascii="ITC Slimbach LT CE Book" w:hAnsi="ITC Slimbach LT CE Book" w:cs="Arial"/>
          <w:lang w:val="fr"/>
        </w:rPr>
        <w:t xml:space="preserve">Malgré un budget de construction serré, l'équipe d'architectes a opté pour une façade en aluminium Prefa de 160 m² montée sur un voligeage intégral. Grâce à elle, « nous avons pu rendre visible le concept du bâtiment », déclare Christian Frömel. Le choix du bardeau de façade de petit format s'est imposé en raison de sa large palette de couleurs, de sa flexibilité et de sa technique de pose sophistiquée. L'artisan Rudolf Schmidhofer, qui n'accepte normalement pas de commande pour des petites surfaces, ne tarit pas d'éloges surla façon dont les bardeaux ont été raccordés à la façade en crépi ainsi que sur le montage de la façade verticale sur le voligeage intégral en forme d'arc. Dans le cas de l'école de musique régionale de Buchkirchen, c'est avant tout l'architecture qui l'a séduit : « Plus que la taille, c'est l'idée </w:t>
      </w:r>
      <w:r>
        <w:rPr>
          <w:rFonts w:ascii="ITC Slimbach LT CE Book" w:hAnsi="ITC Slimbach LT CE Book" w:cs="Arial"/>
          <w:lang w:val="fr"/>
        </w:rPr>
        <w:lastRenderedPageBreak/>
        <w:t>architecturale de base et la liberté que nous laissent les architectes de mettre en œuvre des solutions spécifiques de manière autonome qui sont décisives. »</w:t>
      </w:r>
    </w:p>
    <w:p w14:paraId="4200AAB8" w14:textId="522E99BB" w:rsidR="000E3D52" w:rsidRPr="00CF2785" w:rsidRDefault="000E3D52" w:rsidP="005A35D5">
      <w:pPr>
        <w:spacing w:after="0"/>
        <w:jc w:val="both"/>
        <w:rPr>
          <w:rFonts w:ascii="ITC Slimbach LT CE Book" w:hAnsi="ITC Slimbach LT CE Book" w:cs="Arial"/>
          <w:sz w:val="16"/>
          <w:szCs w:val="16"/>
          <w:lang w:val="fr-FR"/>
        </w:rPr>
      </w:pPr>
    </w:p>
    <w:p w14:paraId="60CC8E8C" w14:textId="77777777" w:rsidR="005A35D5" w:rsidRPr="00CF2785" w:rsidRDefault="005A35D5" w:rsidP="005A35D5">
      <w:pPr>
        <w:spacing w:after="0"/>
        <w:jc w:val="both"/>
        <w:rPr>
          <w:rFonts w:ascii="ITC Slimbach LT CE Book" w:hAnsi="ITC Slimbach LT CE Book" w:cs="Arial"/>
          <w:sz w:val="16"/>
          <w:szCs w:val="16"/>
          <w:lang w:val="fr-FR"/>
        </w:rPr>
      </w:pPr>
    </w:p>
    <w:p w14:paraId="5E88CB77" w14:textId="77777777" w:rsidR="00B86673" w:rsidRPr="00CF2785" w:rsidRDefault="00B86673" w:rsidP="00B86673">
      <w:pPr>
        <w:spacing w:after="0"/>
        <w:jc w:val="both"/>
        <w:rPr>
          <w:rFonts w:ascii="ITC Slimbach LT CE Book" w:hAnsi="ITC Slimbach LT CE Book" w:cs="Arial"/>
          <w:lang w:val="fr-FR"/>
        </w:rPr>
      </w:pPr>
      <w:r>
        <w:rPr>
          <w:rFonts w:ascii="ITC Slimbach LT CE Book" w:hAnsi="ITC Slimbach LT CE Book" w:cs="Arial"/>
          <w:lang w:val="fr"/>
        </w:rPr>
        <w:t>Matériau :</w:t>
      </w:r>
    </w:p>
    <w:p w14:paraId="32BFB452" w14:textId="439458A1" w:rsidR="00B86673" w:rsidRPr="00CF2785" w:rsidRDefault="00B3784C" w:rsidP="00B86673">
      <w:pPr>
        <w:spacing w:after="0"/>
        <w:jc w:val="both"/>
        <w:rPr>
          <w:rFonts w:ascii="ITC Slimbach LT CE Book" w:hAnsi="ITC Slimbach LT CE Book" w:cs="Arial"/>
          <w:lang w:val="fr-FR"/>
        </w:rPr>
      </w:pPr>
      <w:r>
        <w:rPr>
          <w:rFonts w:ascii="ITC Slimbach LT CE Book" w:hAnsi="ITC Slimbach LT CE Book" w:cs="Arial"/>
          <w:lang w:val="fr"/>
        </w:rPr>
        <w:t>bardeau de façade</w:t>
      </w:r>
    </w:p>
    <w:p w14:paraId="79AE8BA5" w14:textId="2EB136A8" w:rsidR="00B3784C" w:rsidRPr="00CF2785" w:rsidRDefault="00B3784C" w:rsidP="00B86673">
      <w:pPr>
        <w:spacing w:after="0"/>
        <w:jc w:val="both"/>
        <w:rPr>
          <w:rFonts w:ascii="ITC Slimbach LT CE Book" w:hAnsi="ITC Slimbach LT CE Book" w:cs="Arial"/>
          <w:lang w:val="fr-FR"/>
        </w:rPr>
      </w:pPr>
      <w:r>
        <w:rPr>
          <w:rFonts w:ascii="ITC Slimbach LT CE Book" w:hAnsi="ITC Slimbach LT CE Book" w:cs="Arial"/>
          <w:lang w:val="fr"/>
        </w:rPr>
        <w:t>Couleur spéciale Maya Gold</w:t>
      </w:r>
    </w:p>
    <w:p w14:paraId="7F7574F8" w14:textId="77777777" w:rsidR="00B86673" w:rsidRPr="00CF2785" w:rsidRDefault="00B86673" w:rsidP="00B86673">
      <w:pPr>
        <w:spacing w:after="0"/>
        <w:jc w:val="both"/>
        <w:rPr>
          <w:rFonts w:ascii="ITC Slimbach LT CE Book" w:hAnsi="ITC Slimbach LT CE Book" w:cs="Arial"/>
          <w:sz w:val="16"/>
          <w:szCs w:val="16"/>
          <w:lang w:val="fr-FR"/>
        </w:rPr>
      </w:pPr>
    </w:p>
    <w:p w14:paraId="58153D5C" w14:textId="77777777" w:rsidR="00B86673" w:rsidRPr="00CF2785" w:rsidRDefault="00B86673" w:rsidP="00B86673">
      <w:pPr>
        <w:spacing w:after="0"/>
        <w:jc w:val="both"/>
        <w:rPr>
          <w:rFonts w:ascii="ITC Slimbach LT CE Book" w:hAnsi="ITC Slimbach LT CE Book" w:cs="Arial"/>
          <w:sz w:val="16"/>
          <w:szCs w:val="16"/>
          <w:lang w:val="fr-FR"/>
        </w:rPr>
      </w:pPr>
    </w:p>
    <w:p w14:paraId="2F0C7599" w14:textId="5F51EC27" w:rsidR="00EA1EBF" w:rsidRPr="00CF2785" w:rsidRDefault="00B86673" w:rsidP="00B86673">
      <w:pPr>
        <w:spacing w:after="0"/>
        <w:jc w:val="both"/>
        <w:rPr>
          <w:rFonts w:ascii="ITC Slimbach LT CE Book" w:hAnsi="ITC Slimbach LT CE Book" w:cs="Arial"/>
          <w:lang w:val="fr-FR"/>
        </w:rPr>
      </w:pPr>
      <w:r>
        <w:rPr>
          <w:rFonts w:ascii="ITC Slimbach LT CE Book" w:hAnsi="ITC Slimbach LT CE Book" w:cs="Arial"/>
          <w:lang w:val="fr"/>
        </w:rPr>
        <w:t>Résumé : L'école de musique régionale de Buchkirchen conçue par le cabinet d'architectes F2 est revêtue d'une façade de 160 m² en bardeaux Prefa dans la couleur spéciale Maya Gold, qui marque de manière indéniable le paysage architectural de cette petite localité et rend le concept du bâtiment immédiatement visible. Les architectes ont opté pour l'utilisation d'une façade en bardeaux mate et scintillante, créant ainsi un corps de bâtiment à l'allure atypique au sein du paysage local, qui jouit cependant d'une grande popularité et crée la fascination.</w:t>
      </w:r>
    </w:p>
    <w:p w14:paraId="45EA8720" w14:textId="77777777" w:rsidR="00B86673" w:rsidRPr="00CF2785" w:rsidRDefault="00B86673" w:rsidP="00B86673">
      <w:pPr>
        <w:spacing w:after="0" w:line="312" w:lineRule="auto"/>
        <w:jc w:val="both"/>
        <w:rPr>
          <w:rFonts w:ascii="ITC Slimbach LT CE Book" w:hAnsi="ITC Slimbach LT CE Book" w:cs="Arial"/>
          <w:sz w:val="16"/>
          <w:szCs w:val="16"/>
          <w:lang w:val="fr-FR"/>
        </w:rPr>
      </w:pPr>
    </w:p>
    <w:p w14:paraId="514EBF26" w14:textId="77777777" w:rsidR="00B86673" w:rsidRPr="00CF2785" w:rsidRDefault="00B86673" w:rsidP="00B86673">
      <w:pPr>
        <w:spacing w:after="0" w:line="312" w:lineRule="auto"/>
        <w:jc w:val="both"/>
        <w:rPr>
          <w:rFonts w:ascii="ITC Slimbach LT CE Book" w:hAnsi="ITC Slimbach LT CE Book" w:cs="Arial"/>
          <w:sz w:val="16"/>
          <w:szCs w:val="16"/>
          <w:lang w:val="fr-FR"/>
        </w:rPr>
      </w:pPr>
    </w:p>
    <w:p w14:paraId="5507FD8E" w14:textId="6099196A" w:rsidR="00B86673" w:rsidRPr="00CF2785" w:rsidRDefault="00B86673" w:rsidP="00B86673">
      <w:pPr>
        <w:spacing w:after="0" w:line="312" w:lineRule="auto"/>
        <w:jc w:val="both"/>
        <w:rPr>
          <w:rFonts w:ascii="ITC Slimbach LT CE Book" w:hAnsi="ITC Slimbach LT CE Book" w:cs="Arial"/>
          <w:lang w:val="fr-FR"/>
        </w:rPr>
      </w:pPr>
      <w:r>
        <w:rPr>
          <w:rFonts w:ascii="ITC Slimbach LT CE Book" w:hAnsi="ITC Slimbach LT CE Book" w:cs="Arial"/>
          <w:lang w:val="fr"/>
        </w:rPr>
        <w:t>Prefa en bref : La société Prefa Aluminiumprodukte GmbH est spécialisée dans le développement, la production et la commercialisation de systèmes de toit et de façade en aluminium dans toute l’Europe depuis plus de 70 ans. Au total, le groupe Prefa compte près de 640 employés. La production des plus de 5 000 produits de haute qualité est exclusivement réalisée en Autriche et en Allemagne. Prefa fait partie du groupe industriel Dr. Cornelius Grupp, qui emploie plus de 8 000 personnes dans plus de 40 sites de production répartis à travers le monde.</w:t>
      </w:r>
    </w:p>
    <w:p w14:paraId="6C70D82A" w14:textId="4021A93C" w:rsidR="00A84E8B" w:rsidRPr="00CF2785" w:rsidRDefault="00A84E8B" w:rsidP="00B86673">
      <w:pPr>
        <w:spacing w:after="0" w:line="312" w:lineRule="auto"/>
        <w:jc w:val="both"/>
        <w:rPr>
          <w:rFonts w:ascii="ITC Slimbach LT CE Book" w:hAnsi="ITC Slimbach LT CE Book" w:cs="Arial"/>
          <w:lang w:val="fr-FR"/>
        </w:rPr>
      </w:pPr>
    </w:p>
    <w:p w14:paraId="666644E0" w14:textId="7C48F127" w:rsidR="00A84E8B" w:rsidRPr="00CF2785" w:rsidRDefault="00A84E8B" w:rsidP="00B86673">
      <w:pPr>
        <w:spacing w:after="0" w:line="312" w:lineRule="auto"/>
        <w:jc w:val="both"/>
        <w:rPr>
          <w:rFonts w:ascii="ITC Slimbach LT CE Book" w:hAnsi="ITC Slimbach LT CE Book" w:cs="Arial"/>
          <w:b/>
          <w:u w:val="single"/>
          <w:lang w:val="fr-FR"/>
        </w:rPr>
      </w:pPr>
      <w:r>
        <w:rPr>
          <w:rFonts w:ascii="ITC Slimbach LT CE Book" w:hAnsi="ITC Slimbach LT CE Book" w:cs="Arial"/>
          <w:b/>
          <w:bCs/>
          <w:u w:val="single"/>
          <w:lang w:val="fr"/>
        </w:rPr>
        <w:t>Pour télécharger les photos du projet, cliquez ici :</w:t>
      </w:r>
    </w:p>
    <w:p w14:paraId="1558539D" w14:textId="5232502F" w:rsidR="00A84E8B" w:rsidRPr="00CF2785" w:rsidRDefault="00CF2785" w:rsidP="00B86673">
      <w:pPr>
        <w:spacing w:after="0" w:line="312" w:lineRule="auto"/>
        <w:jc w:val="both"/>
        <w:rPr>
          <w:rFonts w:ascii="ITC Slimbach LT CE Book" w:hAnsi="ITC Slimbach LT CE Book" w:cs="Arial"/>
          <w:lang w:val="fr-FR"/>
        </w:rPr>
      </w:pPr>
      <w:hyperlink r:id="rId9" w:history="1">
        <w:r w:rsidR="00A84E8B">
          <w:rPr>
            <w:rStyle w:val="Lienhypertexte"/>
            <w:rFonts w:ascii="ITC Slimbach LT CE Book" w:hAnsi="ITC Slimbach LT CE Book" w:cs="Arial"/>
            <w:lang w:val="fr"/>
          </w:rPr>
          <w:t>https://brx522.saas.contentserv.com/admin/share/3bacf91f</w:t>
        </w:r>
      </w:hyperlink>
    </w:p>
    <w:p w14:paraId="3017252D" w14:textId="77777777" w:rsidR="00B86673" w:rsidRPr="00CF2785" w:rsidRDefault="00B86673" w:rsidP="00B86673">
      <w:pPr>
        <w:spacing w:after="0" w:line="312" w:lineRule="auto"/>
        <w:jc w:val="both"/>
        <w:rPr>
          <w:rFonts w:ascii="ITC Slimbach LT CE Book" w:hAnsi="ITC Slimbach LT CE Book" w:cs="Arial"/>
          <w:b/>
          <w:lang w:val="fr-FR"/>
        </w:rPr>
      </w:pPr>
      <w:r>
        <w:rPr>
          <w:rFonts w:ascii="ITC Slimbach LT CE Book" w:hAnsi="ITC Slimbach LT CE Book" w:cs="Arial"/>
          <w:b/>
          <w:bCs/>
          <w:lang w:val="fr"/>
        </w:rPr>
        <w:t>Crédit photo : PREFA | Croce &amp; Wir</w:t>
      </w:r>
    </w:p>
    <w:p w14:paraId="02F9F0EA" w14:textId="77777777" w:rsidR="00B86673" w:rsidRPr="00CF2785" w:rsidRDefault="00B86673" w:rsidP="00B86673">
      <w:pPr>
        <w:spacing w:after="0" w:line="312" w:lineRule="auto"/>
        <w:jc w:val="both"/>
        <w:rPr>
          <w:rFonts w:ascii="ITC Slimbach LT CE Book" w:hAnsi="ITC Slimbach LT CE Book" w:cs="Arial"/>
          <w:sz w:val="16"/>
          <w:szCs w:val="16"/>
          <w:lang w:val="fr-FR"/>
        </w:rPr>
      </w:pPr>
    </w:p>
    <w:p w14:paraId="499BF203" w14:textId="77777777" w:rsidR="00B86673" w:rsidRPr="00CF2785" w:rsidRDefault="00B86673" w:rsidP="00B86673">
      <w:pPr>
        <w:spacing w:after="0" w:line="312" w:lineRule="auto"/>
        <w:jc w:val="both"/>
        <w:rPr>
          <w:rFonts w:ascii="ITC Slimbach LT CE Book" w:hAnsi="ITC Slimbach LT CE Book" w:cs="Arial"/>
          <w:sz w:val="16"/>
          <w:szCs w:val="16"/>
          <w:lang w:val="fr-FR"/>
        </w:rPr>
      </w:pPr>
      <w:bookmarkStart w:id="0" w:name="OLE_LINK1"/>
      <w:bookmarkStart w:id="1" w:name="OLE_LINK2"/>
      <w:bookmarkStart w:id="2" w:name="OLE_LINK3"/>
      <w:bookmarkStart w:id="3" w:name="OLE_LINK4"/>
    </w:p>
    <w:p w14:paraId="7EA02EFC" w14:textId="77777777" w:rsidR="00B86673" w:rsidRPr="00CF2785" w:rsidRDefault="00B86673" w:rsidP="00B86673">
      <w:pPr>
        <w:spacing w:after="0"/>
        <w:rPr>
          <w:rFonts w:ascii="ITC Slimbach LT CE Book" w:hAnsi="ITC Slimbach LT CE Book" w:cs="Arial"/>
          <w:b/>
          <w:bCs/>
          <w:u w:val="single"/>
          <w:lang w:val="fr-FR"/>
        </w:rPr>
      </w:pPr>
      <w:bookmarkStart w:id="4" w:name="OLE_LINK32"/>
      <w:bookmarkStart w:id="5" w:name="OLE_LINK33"/>
      <w:bookmarkStart w:id="6" w:name="OLE_LINK36"/>
      <w:r>
        <w:rPr>
          <w:rFonts w:ascii="ITC Slimbach LT CE Book" w:hAnsi="ITC Slimbach LT CE Book" w:cs="Arial"/>
          <w:b/>
          <w:bCs/>
          <w:u w:val="single"/>
          <w:lang w:val="fr"/>
        </w:rPr>
        <w:t>Communiqués de presse internationaux :</w:t>
      </w:r>
    </w:p>
    <w:p w14:paraId="62377ED8" w14:textId="77777777" w:rsidR="00B86673" w:rsidRPr="00870F91" w:rsidRDefault="00B86673" w:rsidP="00B86673">
      <w:pPr>
        <w:spacing w:after="0"/>
        <w:rPr>
          <w:rFonts w:ascii="ITC Slimbach LT CE Book" w:hAnsi="ITC Slimbach LT CE Book" w:cs="Arial"/>
          <w:bCs/>
        </w:rPr>
      </w:pPr>
      <w:r w:rsidRPr="00CF2785">
        <w:rPr>
          <w:rFonts w:ascii="ITC Slimbach LT CE Book" w:hAnsi="ITC Slimbach LT CE Book" w:cs="Arial"/>
        </w:rPr>
        <w:t>Mag. (FH) Jürgen Jungmair, MSc.</w:t>
      </w:r>
    </w:p>
    <w:p w14:paraId="060A03B5" w14:textId="77777777" w:rsidR="00B86673" w:rsidRPr="00870F91" w:rsidRDefault="00B86673" w:rsidP="00B86673">
      <w:pPr>
        <w:spacing w:after="0"/>
        <w:rPr>
          <w:rFonts w:ascii="ITC Slimbach LT CE Book" w:hAnsi="ITC Slimbach LT CE Book" w:cs="Arial"/>
          <w:bCs/>
        </w:rPr>
      </w:pPr>
      <w:r w:rsidRPr="00CF2785">
        <w:rPr>
          <w:rFonts w:ascii="ITC Slimbach LT CE Book" w:hAnsi="ITC Slimbach LT CE Book" w:cs="Arial"/>
        </w:rPr>
        <w:t>Responsable marketing international</w:t>
      </w:r>
    </w:p>
    <w:p w14:paraId="493CE50F" w14:textId="77777777" w:rsidR="00B86673" w:rsidRPr="00870F91" w:rsidRDefault="00B86673" w:rsidP="00B86673">
      <w:pPr>
        <w:spacing w:after="0"/>
        <w:rPr>
          <w:rFonts w:ascii="ITC Slimbach LT CE Book" w:hAnsi="ITC Slimbach LT CE Book" w:cs="Arial"/>
          <w:bCs/>
        </w:rPr>
      </w:pPr>
      <w:r w:rsidRPr="00CF2785">
        <w:rPr>
          <w:rFonts w:ascii="ITC Slimbach LT CE Book" w:hAnsi="ITC Slimbach LT CE Book" w:cs="Arial"/>
        </w:rPr>
        <w:t>PREFA Aluminiumprodukte GmbH</w:t>
      </w:r>
    </w:p>
    <w:p w14:paraId="402C5407" w14:textId="77777777" w:rsidR="00B86673" w:rsidRPr="00870F91" w:rsidRDefault="00B86673" w:rsidP="00B86673">
      <w:pPr>
        <w:spacing w:after="0"/>
        <w:rPr>
          <w:rFonts w:ascii="ITC Slimbach LT CE Book" w:hAnsi="ITC Slimbach LT CE Book" w:cs="Arial"/>
          <w:bCs/>
        </w:rPr>
      </w:pPr>
      <w:r w:rsidRPr="00CF2785">
        <w:rPr>
          <w:rFonts w:ascii="ITC Slimbach LT CE Book" w:hAnsi="ITC Slimbach LT CE Book" w:cs="Arial"/>
        </w:rPr>
        <w:t>Werkstraße 1, A-3182 Marktl/Lilienfeld</w:t>
      </w:r>
    </w:p>
    <w:p w14:paraId="7FA079BD" w14:textId="77777777" w:rsidR="00B86673" w:rsidRPr="00CF2785" w:rsidRDefault="00B86673" w:rsidP="00B86673">
      <w:pPr>
        <w:spacing w:after="0"/>
        <w:rPr>
          <w:rFonts w:ascii="ITC Slimbach LT CE Book" w:hAnsi="ITC Slimbach LT CE Book" w:cs="Arial"/>
          <w:bCs/>
          <w:lang w:val="fr-FR"/>
        </w:rPr>
      </w:pPr>
      <w:bookmarkStart w:id="7" w:name="OLE_LINK28"/>
      <w:bookmarkStart w:id="8" w:name="OLE_LINK29"/>
      <w:r>
        <w:rPr>
          <w:rFonts w:ascii="ITC Slimbach LT CE Book" w:hAnsi="ITC Slimbach LT CE Book" w:cs="Arial"/>
          <w:lang w:val="fr"/>
        </w:rPr>
        <w:t>Tél. : +43 2762 502-801</w:t>
      </w:r>
    </w:p>
    <w:p w14:paraId="4A6B48C3" w14:textId="77777777" w:rsidR="00B86673" w:rsidRPr="00CF2785" w:rsidRDefault="00B86673" w:rsidP="00B86673">
      <w:pPr>
        <w:spacing w:after="0"/>
        <w:rPr>
          <w:rFonts w:ascii="ITC Slimbach LT CE Book" w:hAnsi="ITC Slimbach LT CE Book" w:cs="Arial"/>
          <w:bCs/>
          <w:lang w:val="fr-FR"/>
        </w:rPr>
      </w:pPr>
      <w:r>
        <w:rPr>
          <w:rFonts w:ascii="ITC Slimbach LT CE Book" w:hAnsi="ITC Slimbach LT CE Book" w:cs="Arial"/>
          <w:lang w:val="fr"/>
        </w:rPr>
        <w:t>Mob. : +43 664 965 46 70</w:t>
      </w:r>
    </w:p>
    <w:bookmarkEnd w:id="7"/>
    <w:bookmarkEnd w:id="8"/>
    <w:p w14:paraId="10D3397C" w14:textId="77777777" w:rsidR="00B86673" w:rsidRPr="00CF2785" w:rsidRDefault="00B86673" w:rsidP="00B86673">
      <w:pPr>
        <w:spacing w:after="0"/>
        <w:rPr>
          <w:rFonts w:ascii="ITC Slimbach LT CE Book" w:hAnsi="ITC Slimbach LT CE Book" w:cs="Arial"/>
          <w:bCs/>
          <w:lang w:val="fr-FR"/>
        </w:rPr>
      </w:pPr>
      <w:r>
        <w:rPr>
          <w:rFonts w:ascii="ITC Slimbach LT CE Book" w:hAnsi="ITC Slimbach LT CE Book" w:cs="Arial"/>
          <w:lang w:val="fr"/>
        </w:rPr>
        <w:t>E-mail : juergen.jungmair@prefa.com</w:t>
      </w:r>
    </w:p>
    <w:p w14:paraId="1250F8F5" w14:textId="77777777" w:rsidR="00B86673" w:rsidRPr="00CF2785" w:rsidRDefault="00CF2785" w:rsidP="00B86673">
      <w:pPr>
        <w:rPr>
          <w:rStyle w:val="Lienhypertexte"/>
          <w:rFonts w:ascii="ITC Slimbach LT CE Book" w:hAnsi="ITC Slimbach LT CE Book" w:cs="Arial"/>
          <w:bCs/>
          <w:lang w:val="fr-FR"/>
        </w:rPr>
      </w:pPr>
      <w:hyperlink r:id="rId10" w:history="1">
        <w:r w:rsidR="009F2F1E">
          <w:rPr>
            <w:rStyle w:val="Lienhypertexte"/>
            <w:rFonts w:ascii="ITC Slimbach LT CE Book" w:hAnsi="ITC Slimbach LT CE Book" w:cs="Arial"/>
            <w:lang w:val="fr"/>
          </w:rPr>
          <w:t>https://www.prefa.at/</w:t>
        </w:r>
      </w:hyperlink>
    </w:p>
    <w:bookmarkEnd w:id="0"/>
    <w:bookmarkEnd w:id="1"/>
    <w:bookmarkEnd w:id="2"/>
    <w:bookmarkEnd w:id="3"/>
    <w:bookmarkEnd w:id="4"/>
    <w:bookmarkEnd w:id="5"/>
    <w:bookmarkEnd w:id="6"/>
    <w:p w14:paraId="476B773E" w14:textId="77777777" w:rsidR="00B86673" w:rsidRPr="00CF2785" w:rsidRDefault="00B86673" w:rsidP="00B86673">
      <w:pPr>
        <w:spacing w:after="0"/>
        <w:rPr>
          <w:rFonts w:ascii="ITC Slimbach LT CE Book" w:hAnsi="ITC Slimbach LT CE Book" w:cs="Arial"/>
          <w:b/>
          <w:bCs/>
          <w:u w:val="single"/>
          <w:lang w:val="fr-FR"/>
        </w:rPr>
      </w:pPr>
      <w:r>
        <w:rPr>
          <w:rFonts w:ascii="ITC Slimbach LT CE Book" w:hAnsi="ITC Slimbach LT CE Book" w:cs="Arial"/>
          <w:b/>
          <w:bCs/>
          <w:u w:val="single"/>
          <w:lang w:val="fr"/>
        </w:rPr>
        <w:t>Communiqués de presse Allemagne :</w:t>
      </w:r>
    </w:p>
    <w:p w14:paraId="00CA4DC2" w14:textId="1014B9E0" w:rsidR="00B86673" w:rsidRPr="00870F91" w:rsidRDefault="00B86673" w:rsidP="00B86673">
      <w:pPr>
        <w:spacing w:after="0"/>
        <w:rPr>
          <w:rFonts w:ascii="ITC Slimbach LT CE Book" w:hAnsi="ITC Slimbach LT CE Book" w:cs="Arial"/>
          <w:bCs/>
        </w:rPr>
      </w:pPr>
      <w:r w:rsidRPr="00CF2785">
        <w:rPr>
          <w:rFonts w:ascii="ITC Slimbach LT CE Book" w:hAnsi="ITC Slimbach LT CE Book" w:cs="Arial"/>
        </w:rPr>
        <w:t>Alexandra Bendel-Doell</w:t>
      </w:r>
    </w:p>
    <w:p w14:paraId="6C15C2D9" w14:textId="77777777" w:rsidR="00B86673" w:rsidRPr="00870F91" w:rsidRDefault="00B86673" w:rsidP="00B86673">
      <w:pPr>
        <w:spacing w:after="0"/>
        <w:rPr>
          <w:rFonts w:ascii="ITC Slimbach LT CE Book" w:hAnsi="ITC Slimbach LT CE Book" w:cs="Arial"/>
          <w:bCs/>
        </w:rPr>
      </w:pPr>
      <w:r w:rsidRPr="00CF2785">
        <w:rPr>
          <w:rFonts w:ascii="ITC Slimbach LT CE Book" w:hAnsi="ITC Slimbach LT CE Book" w:cs="Arial"/>
        </w:rPr>
        <w:t>Responsable Marketing</w:t>
      </w:r>
    </w:p>
    <w:p w14:paraId="19E0E197" w14:textId="77777777" w:rsidR="00B86673" w:rsidRPr="00870F91" w:rsidRDefault="00B86673" w:rsidP="00B86673">
      <w:pPr>
        <w:spacing w:after="0"/>
        <w:rPr>
          <w:rFonts w:ascii="ITC Slimbach LT CE Book" w:hAnsi="ITC Slimbach LT CE Book" w:cs="Arial"/>
          <w:bCs/>
        </w:rPr>
      </w:pPr>
      <w:r w:rsidRPr="00CF2785">
        <w:rPr>
          <w:rFonts w:ascii="ITC Slimbach LT CE Book" w:hAnsi="ITC Slimbach LT CE Book" w:cs="Arial"/>
        </w:rPr>
        <w:t>PREFA GmbH Alu-Dächer und -Fassaden</w:t>
      </w:r>
    </w:p>
    <w:p w14:paraId="633B2C4E" w14:textId="77777777" w:rsidR="00B86673" w:rsidRPr="00870F91" w:rsidRDefault="00B86673" w:rsidP="00B86673">
      <w:pPr>
        <w:spacing w:after="0"/>
        <w:rPr>
          <w:rFonts w:ascii="ITC Slimbach LT CE Book" w:hAnsi="ITC Slimbach LT CE Book" w:cs="Arial"/>
          <w:bCs/>
        </w:rPr>
      </w:pPr>
      <w:bookmarkStart w:id="9" w:name="OLE_LINK30"/>
      <w:bookmarkStart w:id="10" w:name="OLE_LINK31"/>
      <w:r w:rsidRPr="00CF2785">
        <w:rPr>
          <w:rFonts w:ascii="ITC Slimbach LT CE Book" w:hAnsi="ITC Slimbach LT CE Book" w:cs="Arial"/>
        </w:rPr>
        <w:t>Aluminiumstraße 2, D-98634 Wasungen</w:t>
      </w:r>
    </w:p>
    <w:p w14:paraId="701F8CFE" w14:textId="77777777" w:rsidR="00B86673" w:rsidRPr="00CF2785" w:rsidRDefault="00B86673" w:rsidP="00B86673">
      <w:pPr>
        <w:spacing w:after="0"/>
        <w:rPr>
          <w:rFonts w:ascii="ITC Slimbach LT CE Book" w:hAnsi="ITC Slimbach LT CE Book" w:cs="Arial"/>
          <w:bCs/>
          <w:lang w:val="fr-FR"/>
        </w:rPr>
      </w:pPr>
      <w:r>
        <w:rPr>
          <w:rFonts w:ascii="ITC Slimbach LT CE Book" w:hAnsi="ITC Slimbach LT CE Book" w:cs="Arial"/>
          <w:lang w:val="fr"/>
        </w:rPr>
        <w:t>Tél. : +49 36941 785 10</w:t>
      </w:r>
    </w:p>
    <w:bookmarkEnd w:id="9"/>
    <w:bookmarkEnd w:id="10"/>
    <w:p w14:paraId="0570D241" w14:textId="77777777" w:rsidR="00B86673" w:rsidRPr="00CF2785" w:rsidRDefault="00B86673" w:rsidP="00B86673">
      <w:pPr>
        <w:spacing w:after="0"/>
        <w:rPr>
          <w:rFonts w:ascii="ITC Slimbach LT CE Book" w:hAnsi="ITC Slimbach LT CE Book" w:cs="Arial"/>
          <w:bCs/>
          <w:lang w:val="fr-FR"/>
        </w:rPr>
      </w:pPr>
      <w:r>
        <w:rPr>
          <w:rFonts w:ascii="ITC Slimbach LT CE Book" w:hAnsi="ITC Slimbach LT CE Book" w:cs="Arial"/>
          <w:lang w:val="fr"/>
        </w:rPr>
        <w:lastRenderedPageBreak/>
        <w:t>E-mail : alexandra.bendel-doell@prefa.com</w:t>
      </w:r>
    </w:p>
    <w:p w14:paraId="17363F46" w14:textId="6F1F3C59" w:rsidR="00EB236E" w:rsidRPr="008C5EE6" w:rsidRDefault="00CF2785">
      <w:pPr>
        <w:rPr>
          <w:rFonts w:ascii="ITC Slimbach LT CE Book" w:hAnsi="ITC Slimbach LT CE Book" w:cs="Arial"/>
        </w:rPr>
      </w:pPr>
      <w:hyperlink r:id="rId11" w:history="1">
        <w:r w:rsidR="009F2F1E">
          <w:rPr>
            <w:rStyle w:val="Lienhypertexte"/>
            <w:rFonts w:ascii="ITC Slimbach LT CE Book" w:hAnsi="ITC Slimbach LT CE Book" w:cs="Arial"/>
            <w:lang w:val="fr"/>
          </w:rPr>
          <w:t>https://www.prefa.de/</w:t>
        </w:r>
      </w:hyperlink>
    </w:p>
    <w:sectPr w:rsidR="00EB236E" w:rsidRPr="008C5EE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BFB3C" w14:textId="77777777" w:rsidR="00CA52C9" w:rsidRDefault="00CA52C9">
      <w:pPr>
        <w:spacing w:after="0" w:line="240" w:lineRule="auto"/>
      </w:pPr>
      <w:r>
        <w:separator/>
      </w:r>
    </w:p>
  </w:endnote>
  <w:endnote w:type="continuationSeparator" w:id="0">
    <w:p w14:paraId="2FFE1D0E" w14:textId="77777777" w:rsidR="00CA52C9" w:rsidRDefault="00CA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9B983" w14:textId="77777777" w:rsidR="00CF2785" w:rsidRDefault="00CF27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CEC3" w14:textId="77777777" w:rsidR="00CF2785" w:rsidRDefault="00CF278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A2115" w14:textId="77777777" w:rsidR="00CF2785" w:rsidRDefault="00CF27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8C2BD" w14:textId="77777777" w:rsidR="00CA52C9" w:rsidRDefault="00CA52C9">
      <w:pPr>
        <w:spacing w:after="0" w:line="240" w:lineRule="auto"/>
      </w:pPr>
      <w:r>
        <w:separator/>
      </w:r>
    </w:p>
  </w:footnote>
  <w:footnote w:type="continuationSeparator" w:id="0">
    <w:p w14:paraId="2EA28D57" w14:textId="77777777" w:rsidR="00CA52C9" w:rsidRDefault="00CA5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9ECF" w14:textId="77777777" w:rsidR="00CF2785" w:rsidRDefault="00CF27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CD02" w14:textId="7EFEF542" w:rsidR="0093791A" w:rsidRDefault="00CF2785">
    <w:pPr>
      <w:pStyle w:val="En-tte"/>
    </w:pPr>
    <w:r>
      <w:rPr>
        <w:noProof/>
        <w:lang w:val="fr-FR" w:eastAsia="fr-FR"/>
      </w:rPr>
      <w:drawing>
        <wp:inline distT="0" distB="0" distL="0" distR="0" wp14:anchorId="1613E52F" wp14:editId="144BE776">
          <wp:extent cx="3098354" cy="87630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6372" cy="892709"/>
                  </a:xfrm>
                  <a:prstGeom prst="rect">
                    <a:avLst/>
                  </a:prstGeom>
                  <a:noFill/>
                  <a:ln>
                    <a:noFill/>
                  </a:ln>
                </pic:spPr>
              </pic:pic>
            </a:graphicData>
          </a:graphic>
        </wp:inline>
      </w:drawing>
    </w:r>
    <w:bookmarkStart w:id="11" w:name="_GoBack"/>
    <w:bookmarkEnd w:id="1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A512" w14:textId="77777777" w:rsidR="00CF2785" w:rsidRDefault="00CF278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73"/>
    <w:rsid w:val="00003DD2"/>
    <w:rsid w:val="000262F0"/>
    <w:rsid w:val="000561CF"/>
    <w:rsid w:val="00082E31"/>
    <w:rsid w:val="000E2C38"/>
    <w:rsid w:val="000E2D16"/>
    <w:rsid w:val="000E3D52"/>
    <w:rsid w:val="000F2EC7"/>
    <w:rsid w:val="00134041"/>
    <w:rsid w:val="00135F45"/>
    <w:rsid w:val="00155609"/>
    <w:rsid w:val="00181AF0"/>
    <w:rsid w:val="001D6DDD"/>
    <w:rsid w:val="001D7177"/>
    <w:rsid w:val="00261323"/>
    <w:rsid w:val="0027301E"/>
    <w:rsid w:val="00290A35"/>
    <w:rsid w:val="00327F97"/>
    <w:rsid w:val="00332810"/>
    <w:rsid w:val="003A4068"/>
    <w:rsid w:val="003C5499"/>
    <w:rsid w:val="003C7F9F"/>
    <w:rsid w:val="003E55DD"/>
    <w:rsid w:val="003F7474"/>
    <w:rsid w:val="004073F5"/>
    <w:rsid w:val="004171B0"/>
    <w:rsid w:val="00456493"/>
    <w:rsid w:val="004A7277"/>
    <w:rsid w:val="004C4FC8"/>
    <w:rsid w:val="004D23B9"/>
    <w:rsid w:val="00516DE4"/>
    <w:rsid w:val="00594647"/>
    <w:rsid w:val="005A35D5"/>
    <w:rsid w:val="005E6BFA"/>
    <w:rsid w:val="005F0723"/>
    <w:rsid w:val="005F4486"/>
    <w:rsid w:val="00610298"/>
    <w:rsid w:val="00677704"/>
    <w:rsid w:val="006F31FC"/>
    <w:rsid w:val="006F493D"/>
    <w:rsid w:val="007070BC"/>
    <w:rsid w:val="00716E2D"/>
    <w:rsid w:val="007719D5"/>
    <w:rsid w:val="00813D50"/>
    <w:rsid w:val="00820665"/>
    <w:rsid w:val="00836A00"/>
    <w:rsid w:val="00863330"/>
    <w:rsid w:val="008C5EE6"/>
    <w:rsid w:val="009166E7"/>
    <w:rsid w:val="009215E3"/>
    <w:rsid w:val="009358BB"/>
    <w:rsid w:val="009400D5"/>
    <w:rsid w:val="00942954"/>
    <w:rsid w:val="0097776D"/>
    <w:rsid w:val="00983EDD"/>
    <w:rsid w:val="00990AC5"/>
    <w:rsid w:val="00990FA8"/>
    <w:rsid w:val="009F2F1E"/>
    <w:rsid w:val="00A2121C"/>
    <w:rsid w:val="00A3241F"/>
    <w:rsid w:val="00A47CDB"/>
    <w:rsid w:val="00A84E8B"/>
    <w:rsid w:val="00AF55D0"/>
    <w:rsid w:val="00B05879"/>
    <w:rsid w:val="00B169B5"/>
    <w:rsid w:val="00B3784C"/>
    <w:rsid w:val="00B86673"/>
    <w:rsid w:val="00BB4EC3"/>
    <w:rsid w:val="00BE6919"/>
    <w:rsid w:val="00C01918"/>
    <w:rsid w:val="00C17356"/>
    <w:rsid w:val="00C17CBF"/>
    <w:rsid w:val="00C27EED"/>
    <w:rsid w:val="00C32708"/>
    <w:rsid w:val="00C82BE6"/>
    <w:rsid w:val="00C941F0"/>
    <w:rsid w:val="00C96881"/>
    <w:rsid w:val="00CA52C9"/>
    <w:rsid w:val="00CF2785"/>
    <w:rsid w:val="00D04CA0"/>
    <w:rsid w:val="00D57778"/>
    <w:rsid w:val="00D70D0D"/>
    <w:rsid w:val="00D826FB"/>
    <w:rsid w:val="00D97C80"/>
    <w:rsid w:val="00DA4996"/>
    <w:rsid w:val="00DB1629"/>
    <w:rsid w:val="00DB20F1"/>
    <w:rsid w:val="00DD1E51"/>
    <w:rsid w:val="00E7034E"/>
    <w:rsid w:val="00E71C2A"/>
    <w:rsid w:val="00EA1EBF"/>
    <w:rsid w:val="00EB236E"/>
    <w:rsid w:val="00EE114C"/>
    <w:rsid w:val="00F34FB4"/>
    <w:rsid w:val="00F77548"/>
    <w:rsid w:val="00FF02CA"/>
    <w:rsid w:val="00FF0E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5289"/>
  <w15:chartTrackingRefBased/>
  <w15:docId w15:val="{E9073A99-1FF9-D449-86BA-9DF76632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673"/>
    <w:pPr>
      <w:spacing w:after="200" w:line="276" w:lineRule="auto"/>
    </w:pPr>
    <w:rPr>
      <w:rFonts w:asciiTheme="minorHAnsi" w:eastAsiaTheme="minorEastAsia" w:hAnsiTheme="minorHAnsi" w:cstheme="minorBidi"/>
      <w:szCs w:val="22"/>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atvorlage1">
    <w:name w:val="Formatvorlage1"/>
    <w:basedOn w:val="Normal"/>
    <w:qFormat/>
    <w:rsid w:val="00813D50"/>
    <w:pPr>
      <w:spacing w:after="0" w:line="240" w:lineRule="auto"/>
    </w:pPr>
    <w:rPr>
      <w:rFonts w:ascii="Helvetica" w:eastAsiaTheme="minorHAnsi" w:hAnsi="Helvetica" w:cs="Times New Roman (Textkörper CS)"/>
      <w:lang w:val="de-AT" w:eastAsia="en-US"/>
    </w:rPr>
  </w:style>
  <w:style w:type="paragraph" w:styleId="En-tte">
    <w:name w:val="header"/>
    <w:basedOn w:val="Normal"/>
    <w:link w:val="En-tteCar"/>
    <w:uiPriority w:val="99"/>
    <w:unhideWhenUsed/>
    <w:rsid w:val="00B86673"/>
    <w:pPr>
      <w:tabs>
        <w:tab w:val="center" w:pos="4536"/>
        <w:tab w:val="right" w:pos="9072"/>
      </w:tabs>
      <w:spacing w:after="0" w:line="240" w:lineRule="auto"/>
    </w:pPr>
  </w:style>
  <w:style w:type="character" w:customStyle="1" w:styleId="En-tteCar">
    <w:name w:val="En-tête Car"/>
    <w:basedOn w:val="Policepardfaut"/>
    <w:link w:val="En-tte"/>
    <w:uiPriority w:val="99"/>
    <w:rsid w:val="00B86673"/>
    <w:rPr>
      <w:rFonts w:asciiTheme="minorHAnsi" w:eastAsiaTheme="minorEastAsia" w:hAnsiTheme="minorHAnsi" w:cstheme="minorBidi"/>
      <w:szCs w:val="22"/>
      <w:lang w:val="de-DE" w:eastAsia="de-DE"/>
    </w:rPr>
  </w:style>
  <w:style w:type="character" w:styleId="Lienhypertexte">
    <w:name w:val="Hyperlink"/>
    <w:basedOn w:val="Policepardfaut"/>
    <w:uiPriority w:val="99"/>
    <w:unhideWhenUsed/>
    <w:rsid w:val="00B86673"/>
    <w:rPr>
      <w:rFonts w:ascii="Verdana" w:hAnsi="Verdana" w:hint="default"/>
      <w:color w:val="CC0000"/>
      <w:u w:val="single"/>
    </w:rPr>
  </w:style>
  <w:style w:type="character" w:styleId="Marquedecommentaire">
    <w:name w:val="annotation reference"/>
    <w:basedOn w:val="Policepardfaut"/>
    <w:uiPriority w:val="99"/>
    <w:semiHidden/>
    <w:unhideWhenUsed/>
    <w:rsid w:val="00B86673"/>
    <w:rPr>
      <w:sz w:val="16"/>
      <w:szCs w:val="16"/>
    </w:rPr>
  </w:style>
  <w:style w:type="paragraph" w:styleId="Commentaire">
    <w:name w:val="annotation text"/>
    <w:basedOn w:val="Normal"/>
    <w:link w:val="CommentaireCar"/>
    <w:uiPriority w:val="99"/>
    <w:unhideWhenUsed/>
    <w:rsid w:val="00B86673"/>
    <w:pPr>
      <w:spacing w:line="240" w:lineRule="auto"/>
    </w:pPr>
    <w:rPr>
      <w:sz w:val="20"/>
      <w:szCs w:val="20"/>
    </w:rPr>
  </w:style>
  <w:style w:type="character" w:customStyle="1" w:styleId="CommentaireCar">
    <w:name w:val="Commentaire Car"/>
    <w:basedOn w:val="Policepardfaut"/>
    <w:link w:val="Commentaire"/>
    <w:uiPriority w:val="99"/>
    <w:rsid w:val="00B86673"/>
    <w:rPr>
      <w:rFonts w:asciiTheme="minorHAnsi" w:eastAsiaTheme="minorEastAsia" w:hAnsiTheme="minorHAnsi" w:cstheme="minorBidi"/>
      <w:sz w:val="20"/>
      <w:szCs w:val="20"/>
      <w:lang w:val="de-DE" w:eastAsia="de-DE"/>
    </w:rPr>
  </w:style>
  <w:style w:type="paragraph" w:customStyle="1" w:styleId="TextA">
    <w:name w:val="Text A"/>
    <w:rsid w:val="003E55DD"/>
    <w:pPr>
      <w:pBdr>
        <w:top w:val="nil"/>
        <w:left w:val="nil"/>
        <w:bottom w:val="nil"/>
        <w:right w:val="nil"/>
        <w:between w:val="nil"/>
        <w:bar w:val="nil"/>
      </w:pBdr>
    </w:pPr>
    <w:rPr>
      <w:rFonts w:ascii="Helvetica Neue" w:eastAsia="Helvetica Neue" w:hAnsi="Helvetica Neue" w:cs="Helvetica Neue"/>
      <w:color w:val="000000"/>
      <w:szCs w:val="22"/>
      <w:u w:color="000000"/>
      <w:bdr w:val="nil"/>
      <w:lang w:val="de-DE" w:eastAsia="de-DE"/>
    </w:rPr>
  </w:style>
  <w:style w:type="paragraph" w:styleId="Pieddepage">
    <w:name w:val="footer"/>
    <w:basedOn w:val="Normal"/>
    <w:link w:val="PieddepageCar"/>
    <w:uiPriority w:val="99"/>
    <w:unhideWhenUsed/>
    <w:rsid w:val="00CF27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2785"/>
    <w:rPr>
      <w:rFonts w:asciiTheme="minorHAnsi" w:eastAsiaTheme="minorEastAsia" w:hAnsiTheme="minorHAnsi" w:cstheme="minorBidi"/>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rx522.saas.contentserv.com/admin/share/3bacf91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0" ma:contentTypeDescription="Ein neues Dokument erstellen." ma:contentTypeScope="" ma:versionID="0fcc93cd97efe7394e6373d7d1a684b7">
  <xsd:schema xmlns:xsd="http://www.w3.org/2001/XMLSchema" xmlns:xs="http://www.w3.org/2001/XMLSchema" xmlns:p="http://schemas.microsoft.com/office/2006/metadata/properties" xmlns:ns2="18d922df-9b3f-4357-9199-d5d05581910c" xmlns:ns3="43e6e013-0698-44a1-9d48-8ff31a1df0c3" targetNamespace="http://schemas.microsoft.com/office/2006/metadata/properties" ma:root="true" ma:fieldsID="48bd7b778d279016b837faa4c32d794d" ns2:_="" ns3:_="">
    <xsd:import namespace="18d922df-9b3f-4357-9199-d5d05581910c"/>
    <xsd:import namespace="43e6e013-0698-44a1-9d48-8ff31a1df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CCA7E-15A0-48DE-BD95-2C4AB08FA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22df-9b3f-4357-9199-d5d05581910c"/>
    <ds:schemaRef ds:uri="43e6e013-0698-44a1-9d48-8ff31a1df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3B4DC-5F2D-4BFA-83BA-71F3CB09C466}">
  <ds:schemaRefs>
    <ds:schemaRef ds:uri="43e6e013-0698-44a1-9d48-8ff31a1df0c3"/>
    <ds:schemaRef ds:uri="http://purl.org/dc/elements/1.1/"/>
    <ds:schemaRef ds:uri="http://schemas.microsoft.com/office/2006/metadata/properties"/>
    <ds:schemaRef ds:uri="18d922df-9b3f-4357-9199-d5d05581910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F072EE3-6332-4756-8090-EC492E950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Boyelle Justine</cp:lastModifiedBy>
  <cp:revision>3</cp:revision>
  <dcterms:created xsi:type="dcterms:W3CDTF">2022-01-19T08:43:00Z</dcterms:created>
  <dcterms:modified xsi:type="dcterms:W3CDTF">2022-05-31T12:34:00Z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