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9471" w14:textId="328B8E92" w:rsidR="0077436D" w:rsidRPr="00870F91" w:rsidRDefault="0077436D" w:rsidP="0077436D">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sidRPr="00870F91">
        <w:rPr>
          <w:rFonts w:ascii="ITC Slimbach LT CE Book" w:eastAsia="ITC Slimbach LT CE Book" w:hAnsi="ITC Slimbach LT CE Book" w:cs="Arial"/>
          <w:b/>
          <w:sz w:val="28"/>
          <w:lang w:bidi="fr-FR"/>
        </w:rPr>
        <w:t>PREFARENZEN | Rapport de projet janvier 2022</w:t>
      </w:r>
    </w:p>
    <w:p w14:paraId="1F767E48" w14:textId="77777777" w:rsidR="0077436D" w:rsidRDefault="0077436D" w:rsidP="0077436D">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1FD751B9" w14:textId="1FF5E549" w:rsidR="0077436D" w:rsidRDefault="00554D08" w:rsidP="0077436D">
      <w:pPr>
        <w:suppressAutoHyphens/>
        <w:spacing w:after="80"/>
        <w:rPr>
          <w:b/>
          <w:bCs/>
          <w:sz w:val="26"/>
          <w:szCs w:val="26"/>
        </w:rPr>
      </w:pPr>
      <w:r>
        <w:rPr>
          <w:rFonts w:ascii="ITC Slimbach LT CE Book" w:eastAsia="ITC Slimbach LT CE Book" w:hAnsi="ITC Slimbach LT CE Book" w:cs="Arial"/>
          <w:b/>
          <w:sz w:val="36"/>
          <w:lang w:bidi="fr-FR"/>
        </w:rPr>
        <w:t>Un centre paroissial avec des plis, Prefalz et PREFABOND</w:t>
      </w:r>
    </w:p>
    <w:p w14:paraId="2266D736" w14:textId="77777777" w:rsidR="0077436D" w:rsidRPr="008E3E57" w:rsidRDefault="0077436D" w:rsidP="008E3E57">
      <w:pPr>
        <w:jc w:val="both"/>
        <w:rPr>
          <w:rFonts w:ascii="ITC Slimbach LT CE Book" w:hAnsi="ITC Slimbach LT CE Book" w:cs="Arial"/>
          <w:b/>
          <w:bCs/>
        </w:rPr>
      </w:pPr>
    </w:p>
    <w:p w14:paraId="5E5B0483" w14:textId="07A46D79" w:rsidR="0040641B" w:rsidRDefault="0077436D" w:rsidP="006C18DF">
      <w:pPr>
        <w:jc w:val="both"/>
        <w:rPr>
          <w:rFonts w:ascii="ITC Slimbach LT CE Book" w:hAnsi="ITC Slimbach LT CE Book" w:cs="Arial"/>
        </w:rPr>
      </w:pPr>
      <w:r w:rsidRPr="00C27A4C">
        <w:rPr>
          <w:rFonts w:ascii="ITC Slimbach LT CE Book" w:eastAsia="ITC Slimbach LT CE Book" w:hAnsi="ITC Slimbach LT CE Book" w:cs="Arial"/>
          <w:lang w:bidi="fr-FR"/>
        </w:rPr>
        <w:t>Marktl/Wasungen – Le centre paroissial FOKUS qui se trouve au cœur de Sierning, en Haute-Autriche (AT), redonne vie à la place centrale de la ville. Après 50 ans, le bâtiment avait fait son temps et il a donc été décidé de le reconstruire. Le bureau d’architecture ARKFORM de Klaus Landerl, basé à Linz, a remporté le concours pour obtenir le projet grâce à un concept attractif aussi bien sur le plan fonctionnel qu’esthétique. Le bâtiment à deux étages comprend l’abside de l’église et forme deux toits pentus. La façade couleur bronze en panneaux composites en aluminium PREFABOND se marie bien avec le grès de l’église paroissiale gothique. La construction de cet ensemble harmonieux composé d’éléments anciens et nouveaux a été possible grâce à l’ouverture d’esprit de la communauté paroissiale ainsi qu’à l’habileté des architectes dans la planification.</w:t>
      </w:r>
    </w:p>
    <w:p w14:paraId="64C903E2" w14:textId="3C2033DC" w:rsidR="008C7EE2" w:rsidRPr="00187607" w:rsidRDefault="00554D08" w:rsidP="006C18DF">
      <w:pPr>
        <w:jc w:val="both"/>
        <w:rPr>
          <w:rFonts w:ascii="ITC Slimbach LT CE Book" w:hAnsi="ITC Slimbach LT CE Book" w:cs="Arial"/>
          <w:b/>
          <w:bCs/>
        </w:rPr>
      </w:pPr>
      <w:r>
        <w:rPr>
          <w:rFonts w:ascii="ITC Slimbach LT CE Book" w:eastAsia="ITC Slimbach LT CE Book" w:hAnsi="ITC Slimbach LT CE Book" w:cs="Arial"/>
          <w:b/>
          <w:lang w:bidi="fr-FR"/>
        </w:rPr>
        <w:t>Un échange harmonieux</w:t>
      </w:r>
    </w:p>
    <w:p w14:paraId="0EA6DD55" w14:textId="6900D5A9" w:rsidR="005A1084" w:rsidRPr="008E3E57" w:rsidRDefault="006149EB" w:rsidP="005A1084">
      <w:pPr>
        <w:jc w:val="both"/>
        <w:rPr>
          <w:rFonts w:ascii="ITC Slimbach LT CE Book" w:hAnsi="ITC Slimbach LT CE Book" w:cs="Arial"/>
        </w:rPr>
      </w:pPr>
      <w:r>
        <w:rPr>
          <w:rFonts w:ascii="ITC Slimbach LT CE Book" w:eastAsia="ITC Slimbach LT CE Book" w:hAnsi="ITC Slimbach LT CE Book" w:cs="Arial"/>
          <w:lang w:bidi="fr-FR"/>
        </w:rPr>
        <w:t>Pour Klaus Landerl et son équipe, il était important dès le départ d’inclure les habitants locaux dans la planification et de discuter du projet en personne afin d’enrichir leur vie communautaire dynamique. « Les futurs utilisateurs du centre paroissial nous ont expliqué ce dont ils ont besoin. Nous avons ensuite agi en conséquence », indique Klaus Landerl. La grande salle polyvalente offre un espace pour accueillir les événements, les expositions et les fêtes. Elle est divisible et peut être gagnée par la place centrale ou par le biais d’un perron. Les pièces du rez-de-chaussée sont essentiellement à la disposition des jeunes et possèdent une entrée séparée. La teinte de la façade a été définie avec le pasteur. « Lors de la discussion sur la teinte de gris, nous nous sommes décidés pour les panneaux composites en aluminium, qui sont caractérisés par une grande stabilité des couleurs. En effet, les modifications de couleurs qui seraient survenues avec le temps auraient détruit l’aspect harmonieux de l’église et de la nouvelle construction », explique l’architecte.</w:t>
      </w:r>
    </w:p>
    <w:p w14:paraId="781F8D6A" w14:textId="1E2113A4" w:rsidR="00416C80" w:rsidRPr="003261C0" w:rsidRDefault="00416C80" w:rsidP="007D3872">
      <w:pPr>
        <w:jc w:val="both"/>
        <w:rPr>
          <w:rFonts w:ascii="ITC Slimbach LT CE Book" w:hAnsi="ITC Slimbach LT CE Book" w:cs="Arial"/>
          <w:b/>
          <w:bCs/>
        </w:rPr>
      </w:pPr>
      <w:r w:rsidRPr="003261C0">
        <w:rPr>
          <w:rFonts w:ascii="ITC Slimbach LT CE Book" w:eastAsia="ITC Slimbach LT CE Book" w:hAnsi="ITC Slimbach LT CE Book" w:cs="Arial"/>
          <w:b/>
          <w:lang w:bidi="fr-FR"/>
        </w:rPr>
        <w:t>Des angles et des plis au millimètre près</w:t>
      </w:r>
    </w:p>
    <w:p w14:paraId="347FE956" w14:textId="4A0881EA" w:rsidR="003A0445" w:rsidRDefault="00416C80" w:rsidP="0077436D">
      <w:pPr>
        <w:spacing w:after="0"/>
        <w:rPr>
          <w:rFonts w:ascii="ITC Slimbach LT CE Book" w:hAnsi="ITC Slimbach LT CE Book" w:cs="Arial"/>
        </w:rPr>
      </w:pPr>
      <w:r w:rsidRPr="003261C0">
        <w:rPr>
          <w:rFonts w:ascii="ITC Slimbach LT CE Book" w:eastAsia="ITC Slimbach LT CE Book" w:hAnsi="ITC Slimbach LT CE Book" w:cs="Arial"/>
          <w:lang w:bidi="fr-FR"/>
        </w:rPr>
        <w:t>Là où se tenait auparavant une maison en pierre grossière à trois étages, le centre paroissial a dorénavant de tous côtés quelque chose à offrir. De grandes fenêtres sont orientées vers le sud sur un balcon, le parvis de l’église à l’entrée et le mur en grès de l’abside. La toiture avec gouttière encastrée et faible inclinaison en Prefalz couleur bronze s’associe esthétiquement avec les panneaux composites en aluminium PREFABOND des façades. « Beaucoup de choses ont été décidées et mises en œuvre directement sur le chantier en fonction de la situation », explique Gabriel Trinkl, responsable du projet du centre paroissial de Sierning. « Les pentes de toit et les façades ont notamment été définies sur site avec le charpentier et le couvreur-zingueur. » Les toits pentus quant à eux ne présentent pas d’angle droit. Les couvreurs-zingueurs de l’entreprise Dach Zach, basée à Kremsmünster, ont découpé chaque panneau composite à l’atelier un par un et au millimètre près, avant de les adapter sur site et de les coller à la sous-construction.</w:t>
      </w:r>
    </w:p>
    <w:p w14:paraId="79D87FC0" w14:textId="25BB1177" w:rsidR="003A0445" w:rsidRDefault="003A0445" w:rsidP="0077436D">
      <w:pPr>
        <w:spacing w:after="0"/>
        <w:rPr>
          <w:rFonts w:ascii="ITC Slimbach LT CE Book" w:hAnsi="ITC Slimbach LT CE Book" w:cs="Arial"/>
          <w:sz w:val="16"/>
          <w:szCs w:val="16"/>
        </w:rPr>
      </w:pPr>
    </w:p>
    <w:p w14:paraId="1499DB79" w14:textId="77777777" w:rsidR="007646DD" w:rsidRPr="00FB71E4" w:rsidRDefault="007646DD" w:rsidP="0077436D">
      <w:pPr>
        <w:spacing w:after="0"/>
        <w:rPr>
          <w:rFonts w:ascii="ITC Slimbach LT CE Book" w:hAnsi="ITC Slimbach LT CE Book" w:cs="Arial"/>
          <w:sz w:val="16"/>
          <w:szCs w:val="16"/>
        </w:rPr>
      </w:pPr>
    </w:p>
    <w:p w14:paraId="0788A9AE" w14:textId="77777777" w:rsidR="003A0445" w:rsidRDefault="0077436D" w:rsidP="00AF4F74">
      <w:pPr>
        <w:spacing w:after="0"/>
        <w:jc w:val="both"/>
        <w:rPr>
          <w:rFonts w:ascii="ITC Slimbach LT CE Book" w:hAnsi="ITC Slimbach LT CE Book" w:cs="Arial"/>
        </w:rPr>
      </w:pPr>
      <w:r w:rsidRPr="00493E82">
        <w:rPr>
          <w:rFonts w:ascii="ITC Slimbach LT CE Book" w:eastAsia="ITC Slimbach LT CE Book" w:hAnsi="ITC Slimbach LT CE Book" w:cs="Arial"/>
          <w:lang w:bidi="fr-FR"/>
        </w:rPr>
        <w:t>Matériaux :</w:t>
      </w:r>
    </w:p>
    <w:p w14:paraId="1342B428" w14:textId="6BADAFE6" w:rsidR="0077436D" w:rsidRDefault="0018561B" w:rsidP="00AF4F74">
      <w:pPr>
        <w:spacing w:after="0"/>
        <w:jc w:val="both"/>
        <w:rPr>
          <w:rFonts w:ascii="ITC Slimbach LT CE Book" w:hAnsi="ITC Slimbach LT CE Book" w:cs="Arial"/>
        </w:rPr>
      </w:pPr>
      <w:r>
        <w:rPr>
          <w:rFonts w:ascii="ITC Slimbach LT CE Book" w:eastAsia="ITC Slimbach LT CE Book" w:hAnsi="ITC Slimbach LT CE Book" w:cs="Arial"/>
          <w:lang w:bidi="fr-FR"/>
        </w:rPr>
        <w:t>Prefalz, panneau composite en aluminium PREFABOND</w:t>
      </w:r>
    </w:p>
    <w:p w14:paraId="0E622962" w14:textId="7902B2B7" w:rsidR="0018561B" w:rsidRDefault="0018561B" w:rsidP="00AF4F74">
      <w:pPr>
        <w:spacing w:after="0"/>
        <w:jc w:val="both"/>
        <w:rPr>
          <w:rFonts w:ascii="ITC Slimbach LT CE Book" w:hAnsi="ITC Slimbach LT CE Book" w:cs="Arial"/>
        </w:rPr>
      </w:pPr>
      <w:r>
        <w:rPr>
          <w:rFonts w:ascii="ITC Slimbach LT CE Book" w:eastAsia="ITC Slimbach LT CE Book" w:hAnsi="ITC Slimbach LT CE Book" w:cs="Arial"/>
          <w:lang w:bidi="fr-FR"/>
        </w:rPr>
        <w:t>Bronze</w:t>
      </w:r>
    </w:p>
    <w:p w14:paraId="778F07FE" w14:textId="6F78CFDB" w:rsidR="007646DD" w:rsidRDefault="007646DD" w:rsidP="007646DD">
      <w:pPr>
        <w:spacing w:after="0" w:line="312" w:lineRule="auto"/>
        <w:jc w:val="both"/>
        <w:rPr>
          <w:rFonts w:ascii="ITC Slimbach LT CE Book" w:hAnsi="ITC Slimbach LT CE Book" w:cs="Arial"/>
          <w:sz w:val="16"/>
          <w:szCs w:val="16"/>
        </w:rPr>
      </w:pPr>
    </w:p>
    <w:p w14:paraId="08CB05AA" w14:textId="77777777" w:rsidR="007646DD" w:rsidRPr="00FB71E4" w:rsidRDefault="007646DD" w:rsidP="00FB71E4">
      <w:pPr>
        <w:spacing w:after="0" w:line="312" w:lineRule="auto"/>
        <w:jc w:val="both"/>
        <w:rPr>
          <w:rFonts w:ascii="ITC Slimbach LT CE Book" w:hAnsi="ITC Slimbach LT CE Book" w:cs="Arial"/>
          <w:sz w:val="16"/>
          <w:szCs w:val="16"/>
        </w:rPr>
      </w:pPr>
    </w:p>
    <w:p w14:paraId="65E1766D" w14:textId="4DDB031C" w:rsidR="00C435F5" w:rsidRPr="00870F91" w:rsidRDefault="007646DD" w:rsidP="00AF4F74">
      <w:pPr>
        <w:spacing w:after="0"/>
        <w:jc w:val="both"/>
        <w:rPr>
          <w:rFonts w:ascii="ITC Slimbach LT CE Book" w:hAnsi="ITC Slimbach LT CE Book" w:cs="Arial"/>
        </w:rPr>
      </w:pPr>
      <w:r>
        <w:rPr>
          <w:rFonts w:ascii="ITC Slimbach LT CE Book" w:eastAsia="ITC Slimbach LT CE Book" w:hAnsi="ITC Slimbach LT CE Book" w:cs="Arial"/>
          <w:lang w:bidi="fr-FR"/>
        </w:rPr>
        <w:t>Version abrégée : À Sierning, en Haute-Autriche, le bureau d’architecture ARKFORM a construit un centre paroissial à deux étages, qui comprend l’abside de l’église et présente deux toits pentus. Dans le cadre de ce projet, il a été fait usage du panneau composite en aluminium PREFABOND à haute résistance des couleurs, qui s’intègre harmonieusement à l’ensemble composé d’éléments neufs et anciens. Construit à partir du concept convaincant aussi bien sur le plan fonctionnel qu’esthétique du bureau d’architecture, le bâtiment répond de manière optimale aux besoins de ses futurs utilisateurs.</w:t>
      </w:r>
    </w:p>
    <w:p w14:paraId="01062B71" w14:textId="538850A0" w:rsidR="0077436D" w:rsidRPr="00DB2412" w:rsidRDefault="0077436D" w:rsidP="00FB71E4">
      <w:pPr>
        <w:spacing w:after="0" w:line="312" w:lineRule="auto"/>
        <w:jc w:val="both"/>
        <w:rPr>
          <w:rFonts w:ascii="ITC Slimbach LT CE Book" w:hAnsi="ITC Slimbach LT CE Book" w:cs="Arial"/>
          <w:sz w:val="16"/>
          <w:szCs w:val="16"/>
        </w:rPr>
      </w:pPr>
    </w:p>
    <w:p w14:paraId="2F89FB58" w14:textId="77777777" w:rsidR="00A354A8" w:rsidRPr="00DB2412" w:rsidRDefault="00A354A8" w:rsidP="00FB71E4">
      <w:pPr>
        <w:spacing w:after="0" w:line="312" w:lineRule="auto"/>
        <w:jc w:val="both"/>
        <w:rPr>
          <w:rFonts w:ascii="ITC Slimbach LT CE Book" w:hAnsi="ITC Slimbach LT CE Book" w:cs="Arial"/>
          <w:sz w:val="16"/>
          <w:szCs w:val="16"/>
        </w:rPr>
      </w:pPr>
    </w:p>
    <w:p w14:paraId="64BD3769" w14:textId="1E5FDC43" w:rsidR="0077436D" w:rsidRPr="00DB2412" w:rsidRDefault="0077436D" w:rsidP="004F719B">
      <w:pPr>
        <w:spacing w:after="0"/>
        <w:jc w:val="both"/>
        <w:rPr>
          <w:rFonts w:ascii="ITC Slimbach LT CE Book" w:hAnsi="ITC Slimbach LT CE Book" w:cs="Arial"/>
        </w:rPr>
      </w:pPr>
      <w:r w:rsidRPr="004F719B">
        <w:rPr>
          <w:rFonts w:ascii="ITC Slimbach LT CE Book" w:eastAsia="ITC Slimbach LT CE Book" w:hAnsi="ITC Slimbach LT CE Book" w:cs="Arial"/>
          <w:lang w:bidi="fr-FR"/>
        </w:rPr>
        <w:t>Prefa en résumé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8 000 personnes dans plus de 40 sites de production répartis à travers le monde.</w:t>
      </w:r>
    </w:p>
    <w:p w14:paraId="4A039B2D" w14:textId="5B2D45DA" w:rsidR="0077436D" w:rsidRPr="00DB2412" w:rsidRDefault="0077436D" w:rsidP="0077436D">
      <w:pPr>
        <w:spacing w:after="0" w:line="312" w:lineRule="auto"/>
        <w:jc w:val="both"/>
        <w:rPr>
          <w:rFonts w:ascii="ITC Slimbach LT CE Book" w:hAnsi="ITC Slimbach LT CE Book" w:cs="Arial"/>
          <w:sz w:val="16"/>
          <w:szCs w:val="16"/>
        </w:rPr>
      </w:pPr>
    </w:p>
    <w:p w14:paraId="72DDADB5" w14:textId="77777777" w:rsidR="003A0445" w:rsidRPr="00DB2412" w:rsidRDefault="003A0445" w:rsidP="0077436D">
      <w:pPr>
        <w:spacing w:after="0" w:line="312" w:lineRule="auto"/>
        <w:jc w:val="both"/>
        <w:rPr>
          <w:rFonts w:ascii="ITC Slimbach LT CE Book" w:hAnsi="ITC Slimbach LT CE Book" w:cs="Arial"/>
          <w:sz w:val="16"/>
          <w:szCs w:val="16"/>
        </w:rPr>
      </w:pPr>
    </w:p>
    <w:p w14:paraId="0764DF19" w14:textId="77777777" w:rsidR="0077436D" w:rsidRPr="00DB2412" w:rsidRDefault="0077436D" w:rsidP="0077436D">
      <w:pPr>
        <w:spacing w:after="0" w:line="312" w:lineRule="auto"/>
        <w:jc w:val="both"/>
        <w:rPr>
          <w:rFonts w:ascii="ITC Slimbach LT CE Book" w:hAnsi="ITC Slimbach LT CE Book" w:cs="Arial"/>
          <w:sz w:val="16"/>
          <w:szCs w:val="16"/>
        </w:rPr>
      </w:pPr>
      <w:r w:rsidRPr="00870F91">
        <w:rPr>
          <w:rFonts w:ascii="ITC Slimbach LT CE Book" w:eastAsia="ITC Slimbach LT CE Book" w:hAnsi="ITC Slimbach LT CE Book" w:cs="Arial"/>
          <w:sz w:val="16"/>
          <w:szCs w:val="16"/>
          <w:lang w:bidi="fr-FR"/>
        </w:rPr>
        <w:t>Droits d’auteur photos : PREFA | Croce &amp; Wir</w:t>
      </w:r>
    </w:p>
    <w:p w14:paraId="43CF7C14" w14:textId="77777777" w:rsidR="0077436D" w:rsidRPr="00DB2412" w:rsidRDefault="0077436D" w:rsidP="0077436D">
      <w:pPr>
        <w:spacing w:after="0" w:line="312" w:lineRule="auto"/>
        <w:jc w:val="both"/>
        <w:rPr>
          <w:rFonts w:ascii="ITC Slimbach LT CE Book" w:hAnsi="ITC Slimbach LT CE Book" w:cs="Arial"/>
          <w:sz w:val="16"/>
          <w:szCs w:val="16"/>
        </w:rPr>
      </w:pPr>
    </w:p>
    <w:p w14:paraId="09D7D560" w14:textId="77777777" w:rsidR="0077436D" w:rsidRPr="00870F91" w:rsidRDefault="0077436D" w:rsidP="0077436D">
      <w:pPr>
        <w:spacing w:after="0" w:line="312" w:lineRule="auto"/>
        <w:jc w:val="both"/>
        <w:rPr>
          <w:rFonts w:ascii="ITC Slimbach LT CE Book" w:hAnsi="ITC Slimbach LT CE Book" w:cs="Arial"/>
          <w:sz w:val="16"/>
          <w:szCs w:val="16"/>
        </w:rPr>
      </w:pPr>
      <w:bookmarkStart w:id="6" w:name="OLE_LINK1"/>
      <w:bookmarkStart w:id="7" w:name="OLE_LINK2"/>
      <w:bookmarkStart w:id="8" w:name="OLE_LINK3"/>
      <w:bookmarkStart w:id="9" w:name="OLE_LINK4"/>
      <w:bookmarkEnd w:id="2"/>
      <w:bookmarkEnd w:id="3"/>
      <w:bookmarkEnd w:id="4"/>
      <w:bookmarkEnd w:id="5"/>
    </w:p>
    <w:p w14:paraId="382169A4" w14:textId="77777777" w:rsidR="0077436D" w:rsidRPr="00870F91" w:rsidRDefault="0077436D" w:rsidP="0077436D">
      <w:pPr>
        <w:spacing w:after="0"/>
        <w:rPr>
          <w:rFonts w:ascii="ITC Slimbach LT CE Book" w:hAnsi="ITC Slimbach LT CE Book" w:cs="Arial"/>
          <w:b/>
          <w:bCs/>
          <w:u w:val="single"/>
        </w:rPr>
      </w:pPr>
      <w:bookmarkStart w:id="10" w:name="OLE_LINK32"/>
      <w:bookmarkStart w:id="11" w:name="OLE_LINK33"/>
      <w:bookmarkStart w:id="12" w:name="OLE_LINK36"/>
      <w:r w:rsidRPr="00870F91">
        <w:rPr>
          <w:rFonts w:ascii="ITC Slimbach LT CE Book" w:eastAsia="ITC Slimbach LT CE Book" w:hAnsi="ITC Slimbach LT CE Book" w:cs="Arial"/>
          <w:b/>
          <w:u w:val="single"/>
          <w:lang w:bidi="fr-FR"/>
        </w:rPr>
        <w:t>Communiqués de presse internationaux :</w:t>
      </w:r>
    </w:p>
    <w:p w14:paraId="74DE8108" w14:textId="77777777" w:rsidR="0077436D" w:rsidRPr="00870F91" w:rsidRDefault="0077436D" w:rsidP="0077436D">
      <w:pPr>
        <w:spacing w:after="0"/>
        <w:rPr>
          <w:rFonts w:ascii="ITC Slimbach LT CE Book" w:hAnsi="ITC Slimbach LT CE Book" w:cs="Arial"/>
          <w:bCs/>
        </w:rPr>
      </w:pPr>
      <w:r w:rsidRPr="00870F91">
        <w:rPr>
          <w:rFonts w:ascii="ITC Slimbach LT CE Book" w:eastAsia="ITC Slimbach LT CE Book" w:hAnsi="ITC Slimbach LT CE Book" w:cs="Arial"/>
          <w:lang w:bidi="fr-FR"/>
        </w:rPr>
        <w:t>Mag. (FH) Jürgen Jungmair, MSc.</w:t>
      </w:r>
    </w:p>
    <w:p w14:paraId="1709028D" w14:textId="77777777" w:rsidR="0077436D" w:rsidRPr="00870F91" w:rsidRDefault="0077436D" w:rsidP="0077436D">
      <w:pPr>
        <w:spacing w:after="0"/>
        <w:rPr>
          <w:rFonts w:ascii="ITC Slimbach LT CE Book" w:hAnsi="ITC Slimbach LT CE Book" w:cs="Arial"/>
          <w:bCs/>
        </w:rPr>
      </w:pPr>
      <w:r w:rsidRPr="00870F91">
        <w:rPr>
          <w:rFonts w:ascii="ITC Slimbach LT CE Book" w:eastAsia="ITC Slimbach LT CE Book" w:hAnsi="ITC Slimbach LT CE Book" w:cs="Arial"/>
          <w:lang w:bidi="fr-FR"/>
        </w:rPr>
        <w:t>Responsable marketing international</w:t>
      </w:r>
    </w:p>
    <w:p w14:paraId="4FB38B67" w14:textId="77777777" w:rsidR="0077436D" w:rsidRPr="00870F91" w:rsidRDefault="0077436D" w:rsidP="0077436D">
      <w:pPr>
        <w:spacing w:after="0"/>
        <w:rPr>
          <w:rFonts w:ascii="ITC Slimbach LT CE Book" w:hAnsi="ITC Slimbach LT CE Book" w:cs="Arial"/>
          <w:bCs/>
        </w:rPr>
      </w:pPr>
      <w:r w:rsidRPr="00870F91">
        <w:rPr>
          <w:rFonts w:ascii="ITC Slimbach LT CE Book" w:eastAsia="ITC Slimbach LT CE Book" w:hAnsi="ITC Slimbach LT CE Book" w:cs="Arial"/>
          <w:lang w:bidi="fr-FR"/>
        </w:rPr>
        <w:t>PREFA Aluminiumprodukte GmbH</w:t>
      </w:r>
    </w:p>
    <w:p w14:paraId="35F7C064" w14:textId="77777777" w:rsidR="0077436D" w:rsidRPr="00870F91" w:rsidRDefault="0077436D" w:rsidP="0077436D">
      <w:pPr>
        <w:spacing w:after="0"/>
        <w:rPr>
          <w:rFonts w:ascii="ITC Slimbach LT CE Book" w:hAnsi="ITC Slimbach LT CE Book" w:cs="Arial"/>
          <w:bCs/>
        </w:rPr>
      </w:pPr>
      <w:r w:rsidRPr="00870F91">
        <w:rPr>
          <w:rFonts w:ascii="ITC Slimbach LT CE Book" w:eastAsia="ITC Slimbach LT CE Book" w:hAnsi="ITC Slimbach LT CE Book" w:cs="Arial"/>
          <w:lang w:bidi="fr-FR"/>
        </w:rPr>
        <w:t>245 avenue des Massettes, 73190 Challes-les-Eaux</w:t>
      </w:r>
    </w:p>
    <w:p w14:paraId="7C9C8B39" w14:textId="77777777" w:rsidR="0077436D" w:rsidRPr="00DB2412" w:rsidRDefault="0077436D" w:rsidP="0077436D">
      <w:pPr>
        <w:spacing w:after="0"/>
        <w:rPr>
          <w:rFonts w:ascii="ITC Slimbach LT CE Book" w:hAnsi="ITC Slimbach LT CE Book" w:cs="Arial"/>
          <w:bCs/>
          <w:lang w:val="pt-BR"/>
        </w:rPr>
      </w:pPr>
      <w:bookmarkStart w:id="13" w:name="OLE_LINK28"/>
      <w:bookmarkStart w:id="14" w:name="OLE_LINK29"/>
      <w:r w:rsidRPr="00DB2412">
        <w:rPr>
          <w:rFonts w:ascii="ITC Slimbach LT CE Book" w:eastAsia="ITC Slimbach LT CE Book" w:hAnsi="ITC Slimbach LT CE Book" w:cs="Arial"/>
          <w:lang w:val="pt-BR" w:bidi="fr-FR"/>
        </w:rPr>
        <w:t>TÉL. : +43 2762 502-801</w:t>
      </w:r>
    </w:p>
    <w:p w14:paraId="1C96142D" w14:textId="77777777" w:rsidR="0077436D" w:rsidRPr="00DB2412" w:rsidRDefault="0077436D" w:rsidP="0077436D">
      <w:pPr>
        <w:spacing w:after="0"/>
        <w:rPr>
          <w:rFonts w:ascii="ITC Slimbach LT CE Book" w:hAnsi="ITC Slimbach LT CE Book" w:cs="Arial"/>
          <w:bCs/>
          <w:lang w:val="pt-BR"/>
        </w:rPr>
      </w:pPr>
      <w:r w:rsidRPr="00DB2412">
        <w:rPr>
          <w:rFonts w:ascii="ITC Slimbach LT CE Book" w:eastAsia="ITC Slimbach LT CE Book" w:hAnsi="ITC Slimbach LT CE Book" w:cs="Arial"/>
          <w:lang w:val="pt-BR" w:bidi="fr-FR"/>
        </w:rPr>
        <w:t>M : +43 664 965 46 70</w:t>
      </w:r>
    </w:p>
    <w:bookmarkEnd w:id="13"/>
    <w:bookmarkEnd w:id="14"/>
    <w:p w14:paraId="4490CF99" w14:textId="77777777" w:rsidR="0077436D" w:rsidRPr="00DB2412" w:rsidRDefault="0077436D" w:rsidP="0077436D">
      <w:pPr>
        <w:spacing w:after="0"/>
        <w:rPr>
          <w:rFonts w:ascii="ITC Slimbach LT CE Book" w:hAnsi="ITC Slimbach LT CE Book" w:cs="Arial"/>
          <w:bCs/>
          <w:lang w:val="pt-BR"/>
        </w:rPr>
      </w:pPr>
      <w:r w:rsidRPr="00DB2412">
        <w:rPr>
          <w:rFonts w:ascii="ITC Slimbach LT CE Book" w:eastAsia="ITC Slimbach LT CE Book" w:hAnsi="ITC Slimbach LT CE Book" w:cs="Arial"/>
          <w:lang w:val="pt-BR" w:bidi="fr-FR"/>
        </w:rPr>
        <w:t>E : juergen.jungmair@prefa.com</w:t>
      </w:r>
    </w:p>
    <w:p w14:paraId="027904D7" w14:textId="77777777" w:rsidR="0077436D" w:rsidRPr="00870F91" w:rsidRDefault="00DB2412" w:rsidP="0077436D">
      <w:pPr>
        <w:rPr>
          <w:rStyle w:val="Lienhypertexte"/>
          <w:rFonts w:ascii="ITC Slimbach LT CE Book" w:hAnsi="ITC Slimbach LT CE Book" w:cs="Arial"/>
          <w:bCs/>
        </w:rPr>
      </w:pPr>
      <w:hyperlink r:id="rId6" w:history="1">
        <w:r w:rsidR="0077436D" w:rsidRPr="00870F91">
          <w:rPr>
            <w:rStyle w:val="Lienhypertexte"/>
            <w:rFonts w:ascii="ITC Slimbach LT CE Book" w:eastAsia="ITC Slimbach LT CE Book" w:hAnsi="ITC Slimbach LT CE Book" w:cs="Arial"/>
            <w:lang w:bidi="fr-FR"/>
          </w:rPr>
          <w:t>https://www.prefa.at/</w:t>
        </w:r>
      </w:hyperlink>
    </w:p>
    <w:bookmarkEnd w:id="0"/>
    <w:bookmarkEnd w:id="1"/>
    <w:bookmarkEnd w:id="6"/>
    <w:bookmarkEnd w:id="7"/>
    <w:bookmarkEnd w:id="8"/>
    <w:bookmarkEnd w:id="9"/>
    <w:bookmarkEnd w:id="10"/>
    <w:bookmarkEnd w:id="11"/>
    <w:bookmarkEnd w:id="12"/>
    <w:p w14:paraId="11D87F30" w14:textId="77777777" w:rsidR="006723DB" w:rsidRPr="00870F91" w:rsidRDefault="006723DB" w:rsidP="006723DB">
      <w:pPr>
        <w:spacing w:after="0"/>
        <w:rPr>
          <w:rFonts w:ascii="ITC Slimbach LT CE Book" w:hAnsi="ITC Slimbach LT CE Book" w:cs="Arial"/>
          <w:b/>
          <w:bCs/>
          <w:u w:val="single"/>
        </w:rPr>
      </w:pPr>
      <w:r w:rsidRPr="00870F91">
        <w:rPr>
          <w:rFonts w:ascii="ITC Slimbach LT CE Book" w:eastAsia="ITC Slimbach LT CE Book" w:hAnsi="ITC Slimbach LT CE Book" w:cs="Arial"/>
          <w:b/>
          <w:u w:val="single"/>
          <w:lang w:bidi="fr-FR"/>
        </w:rPr>
        <w:t>Communiqués de presse Allemagne :</w:t>
      </w:r>
    </w:p>
    <w:p w14:paraId="39940EBC" w14:textId="72CF3BEF" w:rsidR="006723DB" w:rsidRPr="00870F91" w:rsidRDefault="006723DB" w:rsidP="006723DB">
      <w:pPr>
        <w:spacing w:after="0"/>
        <w:rPr>
          <w:rFonts w:ascii="ITC Slimbach LT CE Book" w:hAnsi="ITC Slimbach LT CE Book" w:cs="Arial"/>
          <w:bCs/>
        </w:rPr>
      </w:pPr>
      <w:r w:rsidRPr="00870F91">
        <w:rPr>
          <w:rFonts w:ascii="ITC Slimbach LT CE Book" w:eastAsia="ITC Slimbach LT CE Book" w:hAnsi="ITC Slimbach LT CE Book" w:cs="Arial"/>
          <w:lang w:bidi="fr-FR"/>
        </w:rPr>
        <w:t>Alexandra Bendel-Doell</w:t>
      </w:r>
    </w:p>
    <w:p w14:paraId="000601EA" w14:textId="77777777" w:rsidR="006723DB" w:rsidRPr="00870F91" w:rsidRDefault="006723DB" w:rsidP="006723DB">
      <w:pPr>
        <w:spacing w:after="0"/>
        <w:rPr>
          <w:rFonts w:ascii="ITC Slimbach LT CE Book" w:hAnsi="ITC Slimbach LT CE Book" w:cs="Arial"/>
          <w:bCs/>
        </w:rPr>
      </w:pPr>
      <w:r w:rsidRPr="00870F91">
        <w:rPr>
          <w:rFonts w:ascii="ITC Slimbach LT CE Book" w:eastAsia="ITC Slimbach LT CE Book" w:hAnsi="ITC Slimbach LT CE Book" w:cs="Arial"/>
          <w:lang w:bidi="fr-FR"/>
        </w:rPr>
        <w:t>Responsable marketing</w:t>
      </w:r>
    </w:p>
    <w:p w14:paraId="018429A8" w14:textId="77777777" w:rsidR="006723DB" w:rsidRPr="00870F91" w:rsidRDefault="006723DB" w:rsidP="006723DB">
      <w:pPr>
        <w:spacing w:after="0"/>
        <w:rPr>
          <w:rFonts w:ascii="ITC Slimbach LT CE Book" w:hAnsi="ITC Slimbach LT CE Book" w:cs="Arial"/>
          <w:bCs/>
        </w:rPr>
      </w:pPr>
      <w:r w:rsidRPr="00870F91">
        <w:rPr>
          <w:rFonts w:ascii="ITC Slimbach LT CE Book" w:eastAsia="ITC Slimbach LT CE Book" w:hAnsi="ITC Slimbach LT CE Book" w:cs="Arial"/>
          <w:lang w:bidi="fr-FR"/>
        </w:rPr>
        <w:t>PREFA GmbH Alu-Dächer und -Fassaden</w:t>
      </w:r>
    </w:p>
    <w:p w14:paraId="463EB5A0" w14:textId="77777777" w:rsidR="006723DB" w:rsidRPr="00870F91" w:rsidRDefault="006723DB" w:rsidP="006723DB">
      <w:pPr>
        <w:spacing w:after="0"/>
        <w:rPr>
          <w:rFonts w:ascii="ITC Slimbach LT CE Book" w:hAnsi="ITC Slimbach LT CE Book" w:cs="Arial"/>
          <w:bCs/>
        </w:rPr>
      </w:pPr>
      <w:bookmarkStart w:id="15" w:name="OLE_LINK30"/>
      <w:bookmarkStart w:id="16" w:name="OLE_LINK31"/>
      <w:r w:rsidRPr="00870F91">
        <w:rPr>
          <w:rFonts w:ascii="ITC Slimbach LT CE Book" w:eastAsia="ITC Slimbach LT CE Book" w:hAnsi="ITC Slimbach LT CE Book" w:cs="Arial"/>
          <w:lang w:bidi="fr-FR"/>
        </w:rPr>
        <w:t>Aluminiumstraße 2, D-98634 Wasungen</w:t>
      </w:r>
    </w:p>
    <w:p w14:paraId="6ECA86F8" w14:textId="77777777" w:rsidR="006723DB" w:rsidRPr="00870F91" w:rsidRDefault="006723DB" w:rsidP="006723DB">
      <w:pPr>
        <w:spacing w:after="0"/>
        <w:rPr>
          <w:rFonts w:ascii="ITC Slimbach LT CE Book" w:hAnsi="ITC Slimbach LT CE Book" w:cs="Arial"/>
          <w:bCs/>
        </w:rPr>
      </w:pPr>
      <w:r w:rsidRPr="00870F91">
        <w:rPr>
          <w:rFonts w:ascii="ITC Slimbach LT CE Book" w:eastAsia="ITC Slimbach LT CE Book" w:hAnsi="ITC Slimbach LT CE Book" w:cs="Arial"/>
          <w:lang w:bidi="fr-FR"/>
        </w:rPr>
        <w:t>TÉL. : +49 36941 785 10</w:t>
      </w:r>
    </w:p>
    <w:bookmarkEnd w:id="15"/>
    <w:bookmarkEnd w:id="16"/>
    <w:p w14:paraId="6AA8BE12" w14:textId="77777777" w:rsidR="006723DB" w:rsidRPr="00870F91" w:rsidRDefault="006723DB" w:rsidP="006723DB">
      <w:pPr>
        <w:spacing w:after="0"/>
        <w:rPr>
          <w:rFonts w:ascii="ITC Slimbach LT CE Book" w:hAnsi="ITC Slimbach LT CE Book" w:cs="Arial"/>
          <w:bCs/>
        </w:rPr>
      </w:pPr>
      <w:r w:rsidRPr="00870F91">
        <w:rPr>
          <w:rFonts w:ascii="ITC Slimbach LT CE Book" w:eastAsia="ITC Slimbach LT CE Book" w:hAnsi="ITC Slimbach LT CE Book" w:cs="Arial"/>
          <w:lang w:bidi="fr-FR"/>
        </w:rPr>
        <w:t>E : alexandra.bendel-doell@prefa.com</w:t>
      </w:r>
    </w:p>
    <w:p w14:paraId="212654DC" w14:textId="3E609BDE" w:rsidR="006723DB" w:rsidRPr="0077436D" w:rsidRDefault="00DB2412" w:rsidP="0077436D">
      <w:hyperlink r:id="rId7" w:history="1">
        <w:r w:rsidR="006723DB" w:rsidRPr="00870F91">
          <w:rPr>
            <w:rStyle w:val="Lienhypertexte"/>
            <w:rFonts w:ascii="ITC Slimbach LT CE Book" w:eastAsia="ITC Slimbach LT CE Book" w:hAnsi="ITC Slimbach LT CE Book" w:cs="Arial"/>
            <w:lang w:bidi="fr-FR"/>
          </w:rPr>
          <w:t>https://www.prefa.de/</w:t>
        </w:r>
      </w:hyperlink>
    </w:p>
    <w:sectPr w:rsidR="006723DB" w:rsidRPr="0077436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2F9F" w14:textId="77777777" w:rsidR="006C6A54" w:rsidRDefault="006C6A54" w:rsidP="0025040E">
      <w:pPr>
        <w:spacing w:after="0" w:line="240" w:lineRule="auto"/>
      </w:pPr>
      <w:r>
        <w:separator/>
      </w:r>
    </w:p>
  </w:endnote>
  <w:endnote w:type="continuationSeparator" w:id="0">
    <w:p w14:paraId="19105E02" w14:textId="77777777" w:rsidR="006C6A54" w:rsidRDefault="006C6A54" w:rsidP="002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1A78" w14:textId="77777777" w:rsidR="006C6A54" w:rsidRDefault="006C6A54" w:rsidP="0025040E">
      <w:pPr>
        <w:spacing w:after="0" w:line="240" w:lineRule="auto"/>
      </w:pPr>
      <w:r>
        <w:separator/>
      </w:r>
    </w:p>
  </w:footnote>
  <w:footnote w:type="continuationSeparator" w:id="0">
    <w:p w14:paraId="5C70B97E" w14:textId="77777777" w:rsidR="006C6A54" w:rsidRDefault="006C6A54" w:rsidP="0025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CA5" w14:textId="0A721596" w:rsidR="0025040E" w:rsidRDefault="00DB2412">
    <w:pPr>
      <w:pStyle w:val="En-tte"/>
    </w:pPr>
    <w:r>
      <w:rPr>
        <w:noProof/>
        <w:lang w:bidi="fr-FR"/>
      </w:rPr>
      <w:drawing>
        <wp:inline distT="0" distB="0" distL="0" distR="0" wp14:anchorId="7F883471" wp14:editId="405D4C5A">
          <wp:extent cx="3086100" cy="87283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968" cy="878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AE"/>
    <w:rsid w:val="00020AA6"/>
    <w:rsid w:val="00025595"/>
    <w:rsid w:val="00026DA1"/>
    <w:rsid w:val="00030B45"/>
    <w:rsid w:val="00036CDC"/>
    <w:rsid w:val="00061AF3"/>
    <w:rsid w:val="000645AC"/>
    <w:rsid w:val="00081525"/>
    <w:rsid w:val="00090FFF"/>
    <w:rsid w:val="000A52B5"/>
    <w:rsid w:val="000C6E39"/>
    <w:rsid w:val="000C7CC3"/>
    <w:rsid w:val="00151A39"/>
    <w:rsid w:val="0016343C"/>
    <w:rsid w:val="00171C4D"/>
    <w:rsid w:val="001824DD"/>
    <w:rsid w:val="0018561B"/>
    <w:rsid w:val="0018705B"/>
    <w:rsid w:val="00187607"/>
    <w:rsid w:val="001B6E85"/>
    <w:rsid w:val="001C6063"/>
    <w:rsid w:val="001E05A9"/>
    <w:rsid w:val="001E4F0B"/>
    <w:rsid w:val="001F17B0"/>
    <w:rsid w:val="0020436B"/>
    <w:rsid w:val="0020588C"/>
    <w:rsid w:val="00222048"/>
    <w:rsid w:val="0025040E"/>
    <w:rsid w:val="002522EC"/>
    <w:rsid w:val="00287A9F"/>
    <w:rsid w:val="0029176B"/>
    <w:rsid w:val="002972FC"/>
    <w:rsid w:val="002E08D4"/>
    <w:rsid w:val="002E0C93"/>
    <w:rsid w:val="0030588B"/>
    <w:rsid w:val="003261C0"/>
    <w:rsid w:val="00337715"/>
    <w:rsid w:val="00346F9A"/>
    <w:rsid w:val="0035113E"/>
    <w:rsid w:val="003A0445"/>
    <w:rsid w:val="003A684D"/>
    <w:rsid w:val="003B06CD"/>
    <w:rsid w:val="003D412D"/>
    <w:rsid w:val="003E4D7F"/>
    <w:rsid w:val="0040641B"/>
    <w:rsid w:val="00410417"/>
    <w:rsid w:val="00416C80"/>
    <w:rsid w:val="00432C5E"/>
    <w:rsid w:val="0043422B"/>
    <w:rsid w:val="00444CBE"/>
    <w:rsid w:val="00453BCD"/>
    <w:rsid w:val="004774C4"/>
    <w:rsid w:val="00493E82"/>
    <w:rsid w:val="004952A8"/>
    <w:rsid w:val="00497F7B"/>
    <w:rsid w:val="004E22E5"/>
    <w:rsid w:val="004F719B"/>
    <w:rsid w:val="005010A5"/>
    <w:rsid w:val="00517357"/>
    <w:rsid w:val="00525D5C"/>
    <w:rsid w:val="0052720E"/>
    <w:rsid w:val="00554D08"/>
    <w:rsid w:val="00573164"/>
    <w:rsid w:val="00575D0E"/>
    <w:rsid w:val="00596E0C"/>
    <w:rsid w:val="005A1084"/>
    <w:rsid w:val="005C7844"/>
    <w:rsid w:val="0061237E"/>
    <w:rsid w:val="006149EB"/>
    <w:rsid w:val="0062027C"/>
    <w:rsid w:val="006272B0"/>
    <w:rsid w:val="00630080"/>
    <w:rsid w:val="006567AE"/>
    <w:rsid w:val="00670321"/>
    <w:rsid w:val="006723DB"/>
    <w:rsid w:val="006A245F"/>
    <w:rsid w:val="006A58D6"/>
    <w:rsid w:val="006B5AB6"/>
    <w:rsid w:val="006C18DF"/>
    <w:rsid w:val="006C3579"/>
    <w:rsid w:val="006C3794"/>
    <w:rsid w:val="006C4755"/>
    <w:rsid w:val="006C6A54"/>
    <w:rsid w:val="006E6F8E"/>
    <w:rsid w:val="006F33FE"/>
    <w:rsid w:val="0070293D"/>
    <w:rsid w:val="00725088"/>
    <w:rsid w:val="007265EE"/>
    <w:rsid w:val="00747828"/>
    <w:rsid w:val="007646DD"/>
    <w:rsid w:val="0077436D"/>
    <w:rsid w:val="007D17F0"/>
    <w:rsid w:val="007D3872"/>
    <w:rsid w:val="00804D96"/>
    <w:rsid w:val="0081046D"/>
    <w:rsid w:val="00843ECD"/>
    <w:rsid w:val="00867ABC"/>
    <w:rsid w:val="008B19B1"/>
    <w:rsid w:val="008B7574"/>
    <w:rsid w:val="008C7EE2"/>
    <w:rsid w:val="008D7807"/>
    <w:rsid w:val="008E3E57"/>
    <w:rsid w:val="008E43C1"/>
    <w:rsid w:val="008F0FE6"/>
    <w:rsid w:val="00906DD1"/>
    <w:rsid w:val="0097539E"/>
    <w:rsid w:val="0098704E"/>
    <w:rsid w:val="00997E8C"/>
    <w:rsid w:val="009A70AE"/>
    <w:rsid w:val="009C706F"/>
    <w:rsid w:val="009D3997"/>
    <w:rsid w:val="009E2924"/>
    <w:rsid w:val="009F10E6"/>
    <w:rsid w:val="00A04590"/>
    <w:rsid w:val="00A114B7"/>
    <w:rsid w:val="00A354A8"/>
    <w:rsid w:val="00A60F86"/>
    <w:rsid w:val="00A82451"/>
    <w:rsid w:val="00AC1C8B"/>
    <w:rsid w:val="00AE739C"/>
    <w:rsid w:val="00AE7C04"/>
    <w:rsid w:val="00AF4F74"/>
    <w:rsid w:val="00B05F74"/>
    <w:rsid w:val="00B12723"/>
    <w:rsid w:val="00B2305E"/>
    <w:rsid w:val="00B232A1"/>
    <w:rsid w:val="00B31358"/>
    <w:rsid w:val="00B4397F"/>
    <w:rsid w:val="00B53203"/>
    <w:rsid w:val="00B6113F"/>
    <w:rsid w:val="00B66091"/>
    <w:rsid w:val="00B73D97"/>
    <w:rsid w:val="00BA2231"/>
    <w:rsid w:val="00BC106D"/>
    <w:rsid w:val="00BE2732"/>
    <w:rsid w:val="00C22AF9"/>
    <w:rsid w:val="00C37E27"/>
    <w:rsid w:val="00C435F5"/>
    <w:rsid w:val="00C61028"/>
    <w:rsid w:val="00C73AD6"/>
    <w:rsid w:val="00CD0F2B"/>
    <w:rsid w:val="00CF4449"/>
    <w:rsid w:val="00D059BC"/>
    <w:rsid w:val="00D22C8D"/>
    <w:rsid w:val="00D25915"/>
    <w:rsid w:val="00D33825"/>
    <w:rsid w:val="00D573EA"/>
    <w:rsid w:val="00D90970"/>
    <w:rsid w:val="00D962F2"/>
    <w:rsid w:val="00DA4882"/>
    <w:rsid w:val="00DA5B7D"/>
    <w:rsid w:val="00DB2412"/>
    <w:rsid w:val="00DB303B"/>
    <w:rsid w:val="00DF3573"/>
    <w:rsid w:val="00E15519"/>
    <w:rsid w:val="00E155E2"/>
    <w:rsid w:val="00E2110A"/>
    <w:rsid w:val="00E23E9F"/>
    <w:rsid w:val="00E60508"/>
    <w:rsid w:val="00E60F42"/>
    <w:rsid w:val="00E71356"/>
    <w:rsid w:val="00EA643D"/>
    <w:rsid w:val="00EC191E"/>
    <w:rsid w:val="00F25604"/>
    <w:rsid w:val="00FA632F"/>
    <w:rsid w:val="00FB71E4"/>
    <w:rsid w:val="00FE0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A9CB"/>
  <w15:chartTrackingRefBased/>
  <w15:docId w15:val="{819AC61C-B19F-844D-9444-50FD14D3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6D"/>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36D"/>
    <w:rPr>
      <w:rFonts w:ascii="Verdana" w:hAnsi="Verdana" w:hint="default"/>
      <w:color w:val="CC0000"/>
      <w:u w:val="single"/>
    </w:rPr>
  </w:style>
  <w:style w:type="paragraph" w:styleId="Textedebulles">
    <w:name w:val="Balloon Text"/>
    <w:basedOn w:val="Normal"/>
    <w:link w:val="TextedebullesCar"/>
    <w:uiPriority w:val="99"/>
    <w:semiHidden/>
    <w:unhideWhenUsed/>
    <w:rsid w:val="003A684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A684D"/>
    <w:rPr>
      <w:rFonts w:ascii="Times New Roman" w:eastAsiaTheme="minorEastAsia" w:hAnsi="Times New Roman" w:cs="Times New Roman"/>
      <w:sz w:val="18"/>
      <w:szCs w:val="18"/>
      <w:lang w:eastAsia="de-DE"/>
    </w:rPr>
  </w:style>
  <w:style w:type="paragraph" w:styleId="Titre">
    <w:name w:val="Title"/>
    <w:link w:val="TitreCar"/>
    <w:uiPriority w:val="10"/>
    <w:qFormat/>
    <w:rsid w:val="00410417"/>
    <w:pPr>
      <w:widowControl w:val="0"/>
      <w:pBdr>
        <w:top w:val="nil"/>
        <w:left w:val="nil"/>
        <w:bottom w:val="nil"/>
        <w:right w:val="nil"/>
        <w:between w:val="nil"/>
        <w:bar w:val="nil"/>
      </w:pBdr>
      <w:ind w:left="115"/>
    </w:pPr>
    <w:rPr>
      <w:rFonts w:ascii="Helvetica Neue" w:eastAsia="Arial Unicode MS" w:hAnsi="Helvetica Neue" w:cs="Arial Unicode MS"/>
      <w:b/>
      <w:bCs/>
      <w:color w:val="000000"/>
      <w:sz w:val="22"/>
      <w:szCs w:val="22"/>
      <w:u w:color="000000"/>
      <w:bdr w:val="nil"/>
      <w:lang w:val="en-US" w:eastAsia="de-DE"/>
    </w:rPr>
  </w:style>
  <w:style w:type="character" w:customStyle="1" w:styleId="TitreCar">
    <w:name w:val="Titre Car"/>
    <w:basedOn w:val="Policepardfaut"/>
    <w:link w:val="Titre"/>
    <w:uiPriority w:val="10"/>
    <w:rsid w:val="00410417"/>
    <w:rPr>
      <w:rFonts w:ascii="Helvetica Neue" w:eastAsia="Arial Unicode MS" w:hAnsi="Helvetica Neue" w:cs="Arial Unicode MS"/>
      <w:b/>
      <w:bCs/>
      <w:color w:val="000000"/>
      <w:sz w:val="22"/>
      <w:szCs w:val="22"/>
      <w:u w:color="000000"/>
      <w:bdr w:val="nil"/>
      <w:lang w:val="en-US" w:eastAsia="de-DE"/>
    </w:rPr>
  </w:style>
  <w:style w:type="paragraph" w:styleId="Corpsdetexte">
    <w:name w:val="Body Text"/>
    <w:link w:val="CorpsdetexteCar"/>
    <w:rsid w:val="008C7EE2"/>
    <w:pPr>
      <w:widowControl w:val="0"/>
      <w:pBdr>
        <w:top w:val="nil"/>
        <w:left w:val="nil"/>
        <w:bottom w:val="nil"/>
        <w:right w:val="nil"/>
        <w:between w:val="nil"/>
        <w:bar w:val="nil"/>
      </w:pBdr>
      <w:ind w:left="115"/>
    </w:pPr>
    <w:rPr>
      <w:rFonts w:ascii="Helvetica Neue" w:eastAsia="Arial Unicode MS" w:hAnsi="Helvetica Neue" w:cs="Arial Unicode MS"/>
      <w:color w:val="000000"/>
      <w:sz w:val="20"/>
      <w:szCs w:val="20"/>
      <w:u w:color="000000"/>
      <w:bdr w:val="nil"/>
      <w:lang w:val="en-US" w:eastAsia="de-DE"/>
    </w:rPr>
  </w:style>
  <w:style w:type="character" w:customStyle="1" w:styleId="CorpsdetexteCar">
    <w:name w:val="Corps de texte Car"/>
    <w:basedOn w:val="Policepardfaut"/>
    <w:link w:val="Corpsdetexte"/>
    <w:rsid w:val="008C7EE2"/>
    <w:rPr>
      <w:rFonts w:ascii="Helvetica Neue" w:eastAsia="Arial Unicode MS" w:hAnsi="Helvetica Neue" w:cs="Arial Unicode MS"/>
      <w:color w:val="000000"/>
      <w:sz w:val="20"/>
      <w:szCs w:val="20"/>
      <w:u w:color="000000"/>
      <w:bdr w:val="nil"/>
      <w:lang w:val="en-US" w:eastAsia="de-DE"/>
    </w:rPr>
  </w:style>
  <w:style w:type="paragraph" w:customStyle="1" w:styleId="Text">
    <w:name w:val="Text"/>
    <w:rsid w:val="008C7EE2"/>
    <w:pPr>
      <w:widowControl w:val="0"/>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a-DK" w:eastAsia="de-DE"/>
      <w14:textOutline w14:w="0" w14:cap="flat" w14:cmpd="sng" w14:algn="ctr">
        <w14:noFill/>
        <w14:prstDash w14:val="solid"/>
        <w14:bevel/>
      </w14:textOutline>
    </w:rPr>
  </w:style>
  <w:style w:type="character" w:styleId="Marquedecommentaire">
    <w:name w:val="annotation reference"/>
    <w:basedOn w:val="Policepardfaut"/>
    <w:uiPriority w:val="99"/>
    <w:semiHidden/>
    <w:unhideWhenUsed/>
    <w:rsid w:val="00187607"/>
    <w:rPr>
      <w:sz w:val="16"/>
      <w:szCs w:val="16"/>
    </w:rPr>
  </w:style>
  <w:style w:type="paragraph" w:styleId="Commentaire">
    <w:name w:val="annotation text"/>
    <w:basedOn w:val="Normal"/>
    <w:link w:val="CommentaireCar"/>
    <w:uiPriority w:val="99"/>
    <w:semiHidden/>
    <w:unhideWhenUsed/>
    <w:rsid w:val="00187607"/>
    <w:pPr>
      <w:spacing w:line="240" w:lineRule="auto"/>
    </w:pPr>
    <w:rPr>
      <w:sz w:val="20"/>
      <w:szCs w:val="20"/>
    </w:rPr>
  </w:style>
  <w:style w:type="character" w:customStyle="1" w:styleId="CommentaireCar">
    <w:name w:val="Commentaire Car"/>
    <w:basedOn w:val="Policepardfaut"/>
    <w:link w:val="Commentaire"/>
    <w:uiPriority w:val="99"/>
    <w:semiHidden/>
    <w:rsid w:val="00187607"/>
    <w:rPr>
      <w:rFonts w:eastAsiaTheme="minorEastAsia"/>
      <w:sz w:val="20"/>
      <w:szCs w:val="20"/>
      <w:lang w:eastAsia="de-DE"/>
    </w:rPr>
  </w:style>
  <w:style w:type="paragraph" w:styleId="Objetducommentaire">
    <w:name w:val="annotation subject"/>
    <w:basedOn w:val="Commentaire"/>
    <w:next w:val="Commentaire"/>
    <w:link w:val="ObjetducommentaireCar"/>
    <w:uiPriority w:val="99"/>
    <w:semiHidden/>
    <w:unhideWhenUsed/>
    <w:rsid w:val="00187607"/>
    <w:rPr>
      <w:b/>
      <w:bCs/>
    </w:rPr>
  </w:style>
  <w:style w:type="character" w:customStyle="1" w:styleId="ObjetducommentaireCar">
    <w:name w:val="Objet du commentaire Car"/>
    <w:basedOn w:val="CommentaireCar"/>
    <w:link w:val="Objetducommentaire"/>
    <w:uiPriority w:val="99"/>
    <w:semiHidden/>
    <w:rsid w:val="00187607"/>
    <w:rPr>
      <w:rFonts w:eastAsiaTheme="minorEastAsia"/>
      <w:b/>
      <w:bCs/>
      <w:sz w:val="20"/>
      <w:szCs w:val="20"/>
      <w:lang w:eastAsia="de-DE"/>
    </w:rPr>
  </w:style>
  <w:style w:type="character" w:customStyle="1" w:styleId="OhneA">
    <w:name w:val="Ohne A"/>
    <w:rsid w:val="0035113E"/>
  </w:style>
  <w:style w:type="paragraph" w:styleId="Rvision">
    <w:name w:val="Revision"/>
    <w:hidden/>
    <w:uiPriority w:val="99"/>
    <w:semiHidden/>
    <w:rsid w:val="00025595"/>
    <w:rPr>
      <w:rFonts w:eastAsiaTheme="minorEastAsia"/>
      <w:sz w:val="22"/>
      <w:szCs w:val="22"/>
      <w:lang w:eastAsia="de-DE"/>
    </w:rPr>
  </w:style>
  <w:style w:type="paragraph" w:styleId="En-tte">
    <w:name w:val="header"/>
    <w:basedOn w:val="Normal"/>
    <w:link w:val="En-tteCar"/>
    <w:uiPriority w:val="99"/>
    <w:unhideWhenUsed/>
    <w:rsid w:val="0025040E"/>
    <w:pPr>
      <w:tabs>
        <w:tab w:val="center" w:pos="4536"/>
        <w:tab w:val="right" w:pos="9072"/>
      </w:tabs>
      <w:spacing w:after="0" w:line="240" w:lineRule="auto"/>
    </w:pPr>
  </w:style>
  <w:style w:type="character" w:customStyle="1" w:styleId="En-tteCar">
    <w:name w:val="En-tête Car"/>
    <w:basedOn w:val="Policepardfaut"/>
    <w:link w:val="En-tte"/>
    <w:uiPriority w:val="99"/>
    <w:rsid w:val="0025040E"/>
    <w:rPr>
      <w:rFonts w:eastAsiaTheme="minorEastAsia"/>
      <w:sz w:val="22"/>
      <w:szCs w:val="22"/>
      <w:lang w:eastAsia="de-DE"/>
    </w:rPr>
  </w:style>
  <w:style w:type="paragraph" w:styleId="Pieddepage">
    <w:name w:val="footer"/>
    <w:basedOn w:val="Normal"/>
    <w:link w:val="PieddepageCar"/>
    <w:uiPriority w:val="99"/>
    <w:unhideWhenUsed/>
    <w:rsid w:val="00250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40E"/>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59904">
      <w:bodyDiv w:val="1"/>
      <w:marLeft w:val="0"/>
      <w:marRight w:val="0"/>
      <w:marTop w:val="0"/>
      <w:marBottom w:val="0"/>
      <w:divBdr>
        <w:top w:val="none" w:sz="0" w:space="0" w:color="auto"/>
        <w:left w:val="none" w:sz="0" w:space="0" w:color="auto"/>
        <w:bottom w:val="none" w:sz="0" w:space="0" w:color="auto"/>
        <w:right w:val="none" w:sz="0" w:space="0" w:color="auto"/>
      </w:divBdr>
    </w:div>
    <w:div w:id="19749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Stéphanie Golczyk</cp:lastModifiedBy>
  <cp:revision>3</cp:revision>
  <cp:lastPrinted>2021-01-12T10:20:00Z</cp:lastPrinted>
  <dcterms:created xsi:type="dcterms:W3CDTF">2021-12-20T10:17:00Z</dcterms:created>
  <dcterms:modified xsi:type="dcterms:W3CDTF">2022-01-25T17:06:00Z</dcterms:modified>
</cp:coreProperties>
</file>